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образования, науки и молодежной политики 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Отчёт о реализации проекта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краевой инновационной площадки КИП 2017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1 им. А.И. Герцена 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Тимашевский район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5E5E35" w:rsidRDefault="00D96691" w:rsidP="00D9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35">
        <w:rPr>
          <w:rFonts w:ascii="Times New Roman" w:hAnsi="Times New Roman" w:cs="Times New Roman"/>
          <w:b/>
          <w:sz w:val="28"/>
          <w:szCs w:val="28"/>
        </w:rPr>
        <w:t>г. Тимашевск</w:t>
      </w:r>
    </w:p>
    <w:p w:rsidR="00D96691" w:rsidRPr="005E5E35" w:rsidRDefault="005E5E35" w:rsidP="00D9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114C1" w:rsidRPr="002114C1" w:rsidRDefault="002114C1" w:rsidP="0021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21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Паспортная информация</w:t>
      </w:r>
    </w:p>
    <w:p w:rsidR="002114C1" w:rsidRPr="002114C1" w:rsidRDefault="002114C1" w:rsidP="0021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009"/>
        <w:gridCol w:w="6375"/>
      </w:tblGrid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(учреждения)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Тимашевский район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Акасевич Ольга Ивановна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адрес,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д.152, г. Тимашевск,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Тел. (861-30) 4-14-51, факс 4-14-51, Е-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Default="00742707" w:rsidP="002114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5E5E35" w:rsidRPr="00CB325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</w:t>
              </w:r>
            </w:hyperlink>
          </w:p>
          <w:p w:rsidR="005E5E35" w:rsidRPr="002114C1" w:rsidRDefault="005E5E35" w:rsidP="002114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C1" w:rsidRPr="002114C1" w:rsidTr="004B2B87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Default="00742707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8819AA"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http://school1tim.ru/pedagogam/innovatsionnaya-deyatel-nost/blok-pravovogo-regulirovaniya</w:t>
              </w:r>
            </w:hyperlink>
          </w:p>
          <w:p w:rsidR="008819AA" w:rsidRDefault="00742707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8819AA"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http://school1tim.ru/pedagogam/innovatsionnaya-deyatel-nost/blok-pedagogicheskij</w:t>
              </w:r>
            </w:hyperlink>
          </w:p>
          <w:p w:rsidR="008819AA" w:rsidRDefault="00742707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8819AA"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http://school1tim.ru/pedagogam/innovatsionnaya-deyatel-nost/blok-organizatsionno-upravlencheskij</w:t>
              </w:r>
            </w:hyperlink>
          </w:p>
          <w:p w:rsidR="008819AA" w:rsidRDefault="00742707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8819AA"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http://www.chool1tim.ru/pedagogam/innovatsionnaya-deyatel-nost/blok-diagnosticheskij</w:t>
              </w:r>
            </w:hyperlink>
          </w:p>
          <w:p w:rsidR="008819AA" w:rsidRPr="002114C1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5E5E35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43A1B" w:rsidRDefault="002017EF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7E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43A1B" w:rsidRPr="002017EF">
        <w:rPr>
          <w:rFonts w:ascii="Times New Roman" w:eastAsia="Calibri" w:hAnsi="Times New Roman" w:cs="Times New Roman"/>
          <w:b/>
          <w:bCs/>
          <w:sz w:val="28"/>
          <w:szCs w:val="28"/>
        </w:rPr>
        <w:t>Тема проекта. Цель, задачи, инновационность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017EF" w:rsidRPr="002017EF" w:rsidRDefault="002017EF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691" w:rsidRPr="00D96691" w:rsidRDefault="00D96691" w:rsidP="00D9669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A1B">
        <w:rPr>
          <w:rFonts w:ascii="Times New Roman" w:eastAsia="Calibri" w:hAnsi="Times New Roman" w:cs="Times New Roman"/>
          <w:b/>
          <w:sz w:val="28"/>
          <w:szCs w:val="28"/>
        </w:rPr>
        <w:t>Тема проекта</w:t>
      </w:r>
      <w:r w:rsidRPr="00D96691">
        <w:rPr>
          <w:rFonts w:ascii="Times New Roman" w:eastAsia="Calibri" w:hAnsi="Times New Roman" w:cs="Times New Roman"/>
          <w:sz w:val="28"/>
          <w:szCs w:val="28"/>
        </w:rPr>
        <w:t xml:space="preserve"> «Форсайт компетенций (Разработка и апробация инновационной модели формирования опережающих надпрофессиональных компетенций старшеклассников)».</w:t>
      </w:r>
    </w:p>
    <w:p w:rsidR="00D96691" w:rsidRPr="00D96691" w:rsidRDefault="00D96691" w:rsidP="00D96691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A1B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D96691">
        <w:rPr>
          <w:rFonts w:ascii="Times New Roman" w:eastAsia="Calibri" w:hAnsi="Times New Roman" w:cs="Times New Roman"/>
          <w:sz w:val="28"/>
          <w:szCs w:val="28"/>
        </w:rPr>
        <w:t xml:space="preserve">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D96691" w:rsidRPr="00E43A1B" w:rsidRDefault="00D96691" w:rsidP="00D96691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A1B">
        <w:rPr>
          <w:rFonts w:ascii="Times New Roman" w:hAnsi="Times New Roman" w:cs="Times New Roman"/>
          <w:b/>
          <w:bCs/>
          <w:sz w:val="28"/>
          <w:szCs w:val="28"/>
        </w:rPr>
        <w:t>Задачи отчетного периода:</w:t>
      </w:r>
    </w:p>
    <w:p w:rsidR="00D96691" w:rsidRPr="00D96691" w:rsidRDefault="00D96691" w:rsidP="00D96691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66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96691">
        <w:rPr>
          <w:color w:val="000000" w:themeColor="text1"/>
          <w:sz w:val="28"/>
          <w:szCs w:val="28"/>
        </w:rPr>
        <w:t>Сегодня главной задачей для нас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D96691" w:rsidRPr="00D96691" w:rsidRDefault="00D96691" w:rsidP="00D96691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6691">
        <w:rPr>
          <w:b/>
          <w:bCs/>
          <w:color w:val="000000" w:themeColor="text1"/>
          <w:sz w:val="28"/>
          <w:szCs w:val="28"/>
        </w:rPr>
        <w:t>Иначе говоря, школа не должна научить на всю жизнь – школа должна</w:t>
      </w:r>
      <w:r w:rsidRPr="00D96691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D96691">
        <w:rPr>
          <w:rStyle w:val="a9"/>
          <w:color w:val="000000" w:themeColor="text1"/>
          <w:sz w:val="28"/>
          <w:szCs w:val="28"/>
        </w:rPr>
        <w:t>научить учиться всю жизнь и эффективно использовать полученные знания на практике</w:t>
      </w:r>
      <w:r w:rsidRPr="00D96691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D96691">
        <w:rPr>
          <w:b/>
          <w:bCs/>
          <w:color w:val="000000" w:themeColor="text1"/>
          <w:sz w:val="28"/>
          <w:szCs w:val="28"/>
        </w:rPr>
        <w:t xml:space="preserve"> т.е. развивать необходимые в дальнейшем </w:t>
      </w:r>
      <w:r w:rsidR="009E27BB" w:rsidRPr="00D96691">
        <w:rPr>
          <w:b/>
          <w:bCs/>
          <w:color w:val="000000" w:themeColor="text1"/>
          <w:sz w:val="28"/>
          <w:szCs w:val="28"/>
        </w:rPr>
        <w:t>надпрофессиональные компетентности</w:t>
      </w:r>
      <w:r w:rsidRPr="00D96691">
        <w:rPr>
          <w:b/>
          <w:bCs/>
          <w:color w:val="000000" w:themeColor="text1"/>
          <w:sz w:val="28"/>
          <w:szCs w:val="28"/>
        </w:rPr>
        <w:t xml:space="preserve">. </w:t>
      </w:r>
      <w:r w:rsidRPr="00D96691">
        <w:rPr>
          <w:bCs/>
          <w:color w:val="000000" w:themeColor="text1"/>
          <w:sz w:val="28"/>
          <w:szCs w:val="28"/>
        </w:rPr>
        <w:t>И поэтому мы перед собой поставили следующие задачи: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1.Анализ и интерпретация </w:t>
      </w:r>
      <w:r w:rsidR="00E43A1B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инновационной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уточнение теоретических и практических выводов, подготовка к внедрению в педагогическую практику разработанного методического обеспечения.</w:t>
      </w:r>
    </w:p>
    <w:p w:rsidR="00D96691" w:rsidRPr="00D96691" w:rsidRDefault="00E43A1B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691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Апробирование модели </w:t>
      </w:r>
      <w:r w:rsidR="00D96691" w:rsidRPr="00D96691">
        <w:rPr>
          <w:rFonts w:ascii="Times New Roman" w:eastAsia="Calibri" w:hAnsi="Times New Roman" w:cs="Times New Roman"/>
          <w:sz w:val="28"/>
          <w:szCs w:val="28"/>
        </w:rPr>
        <w:t>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организационных совещаний, круглых столов, семинаров в рамках инновационной деятельности;</w:t>
      </w:r>
    </w:p>
    <w:p w:rsidR="00D96691" w:rsidRPr="00D96691" w:rsidRDefault="00E43A1B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</w:t>
      </w:r>
      <w:r w:rsidR="00D96691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- методических сборниках, в сетевых профессиональных сообществах педагогов.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96691">
        <w:rPr>
          <w:rFonts w:ascii="Calibri" w:eastAsia="Calibri" w:hAnsi="Calibri" w:cs="Times New Roman"/>
          <w:sz w:val="28"/>
          <w:szCs w:val="28"/>
        </w:rPr>
        <w:t xml:space="preserve"> 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проблемно поля проекта.</w:t>
      </w:r>
    </w:p>
    <w:p w:rsidR="00D96691" w:rsidRPr="00E43A1B" w:rsidRDefault="00D96691" w:rsidP="00E43A1B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A1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6.Продолжить работу над формированием надпрофессиональных компетенций.</w:t>
      </w:r>
    </w:p>
    <w:p w:rsidR="00472EB5" w:rsidRDefault="00E43A1B" w:rsidP="00D9669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5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r w:rsidR="00472EB5">
        <w:rPr>
          <w:rFonts w:ascii="Times New Roman" w:hAnsi="Times New Roman" w:cs="Times New Roman"/>
          <w:b/>
          <w:bCs/>
          <w:sz w:val="28"/>
          <w:szCs w:val="28"/>
        </w:rPr>
        <w:t xml:space="preserve"> (новизна).</w:t>
      </w:r>
    </w:p>
    <w:p w:rsidR="00D96691" w:rsidRPr="00472EB5" w:rsidRDefault="00472EB5" w:rsidP="00D96691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изменения квалификационных требований на рынке труда, быстрой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знаний, их обновлений, назрела острая необходимость в создании гибких форсайт-проектных образовательных структур и центров, которые дают возможность выпускникам приобрести опыт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ещё в школе, тем самым отработать сценарии гибкого переноса одной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 другую.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99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Pr="00E27E28">
        <w:rPr>
          <w:rFonts w:ascii="Times New Roman" w:hAnsi="Times New Roman" w:cs="Times New Roman"/>
          <w:sz w:val="28"/>
          <w:szCs w:val="28"/>
        </w:rPr>
        <w:t>проекта заключается в создании комплекса организационно-педагогических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</w:t>
      </w:r>
    </w:p>
    <w:p w:rsidR="002017EF" w:rsidRDefault="00BA61AE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AE" w:rsidRDefault="002017EF" w:rsidP="0020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A61AE" w:rsidRPr="00D96691">
        <w:rPr>
          <w:rFonts w:ascii="Times New Roman" w:hAnsi="Times New Roman" w:cs="Times New Roman"/>
          <w:b/>
          <w:sz w:val="28"/>
          <w:szCs w:val="28"/>
        </w:rPr>
        <w:t xml:space="preserve">Измерение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BA61AE" w:rsidRPr="00D96691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2017EF" w:rsidRPr="002017EF" w:rsidRDefault="002017EF" w:rsidP="005E5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17EF">
        <w:rPr>
          <w:rFonts w:ascii="Times New Roman" w:eastAsia="Calibri" w:hAnsi="Times New Roman" w:cs="Times New Roman"/>
          <w:sz w:val="28"/>
          <w:szCs w:val="28"/>
        </w:rPr>
        <w:t xml:space="preserve">Прежде всего, следует отметить, что участие в проекте позволило многим педагогам 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обучиться созданию и применению разнообразных </w:t>
      </w:r>
      <w:r w:rsidRPr="002017E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формирования и развития надпрофессиональных компетенций.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Проведенные семинары, совещания, обсуждения, а также практика проектирования контрольных диагностических работ оказались мощнейшим средством повышения квалификации. В ходе творческих дискуссий 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ыла создана модель формирования надпрофессиональных компетенций. Конечно, эта модель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может претендовать на особую оригинальность, но для нас более важным явилось то, что она была предложена и тщательно отработана учителями, каждый из которых теперь имеет четкое представле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о том, какими технологиями, методами и приемами формируются надпрофессиональные компетенции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Важным явилось также то, что мы смогли учесть и спланировать диагностику неко</w:t>
      </w:r>
      <w:r w:rsidR="0013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торых надпрофессиональных компетенций.</w:t>
      </w:r>
    </w:p>
    <w:p w:rsidR="002017EF" w:rsidRDefault="002017EF" w:rsidP="005E5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Такой подход к организации труда педагогов серьезно отразился на качестве образовательного процесса: в классах, участвующих в проекте, улучшилась успеваемость, заинтересованность результатами обучения, повысились качество знаний.</w:t>
      </w:r>
    </w:p>
    <w:p w:rsidR="001331A3" w:rsidRPr="001331A3" w:rsidRDefault="001331A3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 создания модели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показала необходимость тесного сотрудничества </w:t>
      </w:r>
      <w:r w:rsidRPr="0013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учителей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разных предметов для координации действий и разработки единых тр</w:t>
      </w:r>
      <w:r>
        <w:rPr>
          <w:rFonts w:ascii="Times New Roman" w:eastAsia="Calibri" w:hAnsi="Times New Roman" w:cs="Times New Roman"/>
          <w:sz w:val="28"/>
          <w:szCs w:val="28"/>
        </w:rPr>
        <w:t>ебований к инструментам диагностики и формирования надпрофессиональных компетенций.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7EF" w:rsidRDefault="001331A3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работ был сделан анализ и проведены рабочие совещания, на которых педагоги объясняли полученные результаты и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 план дальнейших действий</w:t>
      </w:r>
      <w:r w:rsidRPr="001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FDA" w:rsidRDefault="00494FDA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применения диагностической методики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надпрофессиональных компетенций.</w:t>
      </w:r>
    </w:p>
    <w:p w:rsidR="00494FDA" w:rsidRDefault="00494FDA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статистической обработки результатов </w:t>
      </w:r>
      <w:r w:rsidR="00DE2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уровень компетентности учащихся в целом, а также по каждой компетенции отдельно существенно повысился.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обнаруженной положительной динамики в уровне каждой компетенции</w:t>
      </w:r>
      <w:r w:rsidR="00DE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реальный уровень компетентности учащихся уже через год оказался существенно выше прогнозируемого. При этом обработка полученных данных показала, что самый значительный скачок в развитии надпрофессиональных компетенций произошел на первом году, в то время как на втором году результаты имели лишь небольшую положительную динамику. Одним из объяснений тому может стать сокращение реального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учащиеся 11 класса проводили на дистанционном обучении.</w:t>
      </w:r>
      <w:r w:rsidRPr="00494FDA">
        <w:t xml:space="preserve">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результате применения описанной диагностической методики мы получили вывод об успешных и существенных изменениях в уровне компетентности, учащихся как в целом, так и по каждой компетенции отдельно.</w:t>
      </w:r>
    </w:p>
    <w:p w:rsidR="00494FDA" w:rsidRPr="001331A3" w:rsidRDefault="00494FDA" w:rsidP="00494F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имеет смысл отметить, что разработанный диагностический инструментарий подтвердил эффективность про</w:t>
      </w:r>
      <w:r w:rsidR="005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веденной инновационной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уровень каждой </w:t>
      </w:r>
      <w:proofErr w:type="spellStart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надпрофессиональной</w:t>
      </w:r>
      <w:proofErr w:type="spellEnd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учащихся существенно повысился. Это означает, что найденный в ходе методических семинаров силами педагогического коллектива педагогический инструментарий оказался адекватен поставленным целям и задачам. Важным результатом является вывод о том, что для достижения метапредметных образовательных результатов может быть использован существующий и известный педагогический инструментарий. Как было исследовано на наших семинарах, здесь могут быть рассмотрены активные методы обучения, групповые и коллективные формы организации познавательной деятельности учащихся. В этих целях могут быть адаптированы отдельные средства обучения, методические приемы, техники. Проведенная работа показала, что результат будет закономерным и более ощутимым, если использовать найденный педагогический инструментарий системно. Опытная работа показала, что хорошо организованная, слаженная совместная деятельность всего педагогического коллектива в системном использовании групповых и игровых технологий, проектной и проблемной технологии, а также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 развития критического мышления через чтение и письмо с целью формирования надпрофессиональных </w:t>
      </w:r>
      <w:r w:rsidR="005E5E35"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приводит к необходимому результату.</w:t>
      </w:r>
    </w:p>
    <w:p w:rsidR="00BA61AE" w:rsidRPr="009E27BB" w:rsidRDefault="001331A3" w:rsidP="005E5E35">
      <w:pPr>
        <w:pStyle w:val="2"/>
        <w:shd w:val="clear" w:color="auto" w:fill="auto"/>
        <w:spacing w:before="0" w:line="360" w:lineRule="auto"/>
        <w:ind w:firstLine="0"/>
      </w:pPr>
      <w:r>
        <w:t xml:space="preserve">        </w:t>
      </w:r>
    </w:p>
    <w:p w:rsidR="00BA61AE" w:rsidRPr="00D96691" w:rsidRDefault="00BA61AE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91" w:rsidRDefault="00D96691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A61AE" w:rsidRDefault="00BA61AE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A61AE" w:rsidRDefault="00BA61AE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Pr="00D96691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26C58" w:rsidRDefault="005E5E35" w:rsidP="005E5E35">
      <w:pPr>
        <w:pStyle w:val="a3"/>
        <w:spacing w:line="360" w:lineRule="auto"/>
        <w:rPr>
          <w:b/>
        </w:rPr>
      </w:pPr>
      <w:r>
        <w:rPr>
          <w:b/>
        </w:rPr>
        <w:lastRenderedPageBreak/>
        <w:t>3.</w:t>
      </w:r>
      <w:r w:rsidR="00CF6837" w:rsidRPr="00D96691">
        <w:rPr>
          <w:b/>
        </w:rPr>
        <w:t>Результативность (</w:t>
      </w:r>
      <w:r w:rsidR="00A26C58" w:rsidRPr="00D96691">
        <w:rPr>
          <w:b/>
        </w:rPr>
        <w:t>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2114C1" w:rsidRDefault="00BA61AE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4C1" w:rsidRPr="00254CF3">
        <w:rPr>
          <w:rFonts w:ascii="Times New Roman" w:hAnsi="Times New Roman" w:cs="Times New Roman"/>
          <w:sz w:val="28"/>
          <w:szCs w:val="28"/>
        </w:rPr>
        <w:t>Уходит эпоха «образование на всю жизнь». На смену приходит новая эпоха, принцип которой «образование длиною в жизнь», эпоха, которая востребова</w:t>
      </w:r>
      <w:r w:rsidR="002114C1">
        <w:rPr>
          <w:rFonts w:ascii="Times New Roman" w:hAnsi="Times New Roman" w:cs="Times New Roman"/>
          <w:sz w:val="28"/>
          <w:szCs w:val="28"/>
        </w:rPr>
        <w:t>ла человека с иными качествами.</w:t>
      </w:r>
    </w:p>
    <w:p w:rsidR="002114C1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CF3">
        <w:rPr>
          <w:rFonts w:ascii="Times New Roman" w:hAnsi="Times New Roman" w:cs="Times New Roman"/>
          <w:sz w:val="28"/>
          <w:szCs w:val="28"/>
        </w:rPr>
        <w:t>От человека, теперь требуется, не столько обладание какой бы то ни было специальной информацией,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ресурсы.</w:t>
      </w:r>
      <w:r w:rsidRPr="00254CF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F3">
        <w:rPr>
          <w:rFonts w:ascii="Times New Roman" w:hAnsi="Times New Roman" w:cs="Times New Roman"/>
          <w:sz w:val="28"/>
          <w:szCs w:val="28"/>
        </w:rPr>
        <w:t>С изменением социальных и экономических приоритетов общественного развития меняются и требования к образованию, в частности – к трудовой подготовке молодежи, к уровню конкурентоспособности вы</w:t>
      </w:r>
      <w:r>
        <w:rPr>
          <w:rFonts w:ascii="Times New Roman" w:hAnsi="Times New Roman" w:cs="Times New Roman"/>
          <w:sz w:val="28"/>
          <w:szCs w:val="28"/>
        </w:rPr>
        <w:t xml:space="preserve">пускников школ на рынке труда. </w:t>
      </w:r>
    </w:p>
    <w:p w:rsidR="002114C1" w:rsidRPr="00254CF3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4CF3">
        <w:rPr>
          <w:rFonts w:ascii="Times New Roman" w:hAnsi="Times New Roman" w:cs="Times New Roman"/>
          <w:sz w:val="28"/>
          <w:szCs w:val="28"/>
        </w:rPr>
        <w:t>Школа должна выпустить в жизнь человека, готового активно действовать, самостоятельно принимать решения, способного выбрать профессиональную деятельность, адаптирующегося к новым экономическим условиям.</w:t>
      </w:r>
    </w:p>
    <w:p w:rsidR="002114C1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F3">
        <w:rPr>
          <w:rFonts w:ascii="Times New Roman" w:hAnsi="Times New Roman" w:cs="Times New Roman"/>
          <w:sz w:val="28"/>
          <w:szCs w:val="28"/>
        </w:rPr>
        <w:t xml:space="preserve">      Работая над проектом, мы старались создать в школе условия, направленные на формирование надпрофессиональных компетенций обучающихся, что позволит повысить учебно-познавательный уровень, уровень профессионального самосознания, воспитать трудолюбие, деловую активность.</w:t>
      </w:r>
      <w:r w:rsidR="004A64C9" w:rsidRPr="004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</w:t>
      </w:r>
      <w:r w:rsidR="00F03A11" w:rsidRP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 не только изменения в обучающем процессе, но и говорит о необходимых изменениях в предметно-пространственной среде ОО. Акцент смещается в сторону индивидуализации и персонализации пространства, учета индивидуальных особенностей учащихся, многофункциональность</w:t>
      </w:r>
      <w:r w:rsid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4C9">
        <w:rPr>
          <w:rFonts w:ascii="Times New Roman" w:hAnsi="Times New Roman" w:cs="Times New Roman"/>
          <w:sz w:val="28"/>
          <w:szCs w:val="28"/>
        </w:rPr>
        <w:t>В 2020 году закончили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 работу над долгосрочным проектом рекреационных зон в школе: «Мы в интернете», «Пляшущие буквы», «Атлас </w:t>
      </w:r>
      <w:r w:rsidR="004A64C9">
        <w:rPr>
          <w:rFonts w:ascii="Times New Roman" w:hAnsi="Times New Roman" w:cs="Times New Roman"/>
          <w:sz w:val="28"/>
          <w:szCs w:val="28"/>
        </w:rPr>
        <w:t>новых профессий», в начальной шк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оле </w:t>
      </w:r>
      <w:r w:rsidR="004A64C9" w:rsidRPr="004A64C9">
        <w:rPr>
          <w:rFonts w:ascii="Times New Roman" w:hAnsi="Times New Roman" w:cs="Times New Roman"/>
          <w:sz w:val="28"/>
          <w:szCs w:val="28"/>
        </w:rPr>
        <w:lastRenderedPageBreak/>
        <w:t>реализуется проект рекреационных зон «Алиса в стране чудес», м</w:t>
      </w:r>
      <w:r w:rsidR="004A64C9">
        <w:rPr>
          <w:rFonts w:ascii="Times New Roman" w:hAnsi="Times New Roman" w:cs="Times New Roman"/>
          <w:sz w:val="28"/>
          <w:szCs w:val="28"/>
        </w:rPr>
        <w:t>е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няется информационное оформление. 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457">
        <w:rPr>
          <w:rFonts w:ascii="Times New Roman" w:hAnsi="Times New Roman" w:cs="Times New Roman"/>
          <w:sz w:val="28"/>
          <w:szCs w:val="28"/>
        </w:rPr>
        <w:t xml:space="preserve">Накопленный школой опыт в инновационной деятельности позволил принять участие и одержать </w:t>
      </w:r>
      <w:r w:rsidRPr="003C4457">
        <w:rPr>
          <w:rFonts w:ascii="Times New Roman" w:hAnsi="Times New Roman" w:cs="Times New Roman"/>
          <w:sz w:val="28"/>
          <w:szCs w:val="28"/>
          <w:u w:val="single"/>
        </w:rPr>
        <w:t>победу</w:t>
      </w:r>
      <w:r w:rsidRPr="003C4457">
        <w:rPr>
          <w:rFonts w:ascii="Times New Roman" w:hAnsi="Times New Roman" w:cs="Times New Roman"/>
          <w:sz w:val="28"/>
          <w:szCs w:val="28"/>
        </w:rPr>
        <w:t xml:space="preserve"> во всероссийском конкурсе «ШКОЛА ГОДА - 2020».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Также, будучи школой, осуществляющей инновационную деятельность, в рамках реализации мероприятий государственной программы Краснодарского края «Развитие образования» получили кабинет естествознания, что дало возможность на новом уровне проводить уроки и внеурочные занятия в профильных классах по формированию надпрофессиональных компетенций. 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45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641A9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3641A9">
        <w:rPr>
          <w:rFonts w:ascii="Times New Roman" w:hAnsi="Times New Roman" w:cs="Times New Roman"/>
          <w:sz w:val="28"/>
          <w:szCs w:val="28"/>
        </w:rPr>
        <w:t>апробации созданной нами модели формирования надпрофессиональных компетенций в рамках профильного обучения увеличилось число партнёрских организаций, принимающих участие в реализации программы инновационной деятельности и распространении результатов отработки технологий и содержания общего образования, возрос уровень удовлетворённости детей, родителей и педагогов результатами профориентационной работы.  На высоком уровне организовано раннее выявление, формирование и развитие надпрофессиональных компетенций в сочетании с профориентационной работой, направленной осознанный выбор профессий.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Произошло увеличение количества педагогов, работающих в инновационно</w:t>
      </w:r>
      <w:r w:rsidR="004A64C9">
        <w:rPr>
          <w:rFonts w:ascii="Times New Roman" w:hAnsi="Times New Roman" w:cs="Times New Roman"/>
          <w:sz w:val="28"/>
          <w:szCs w:val="28"/>
        </w:rPr>
        <w:t>м режиме по данному направлению</w:t>
      </w:r>
      <w:r w:rsidRPr="003C4457">
        <w:rPr>
          <w:rFonts w:ascii="Times New Roman" w:hAnsi="Times New Roman" w:cs="Times New Roman"/>
          <w:sz w:val="28"/>
          <w:szCs w:val="28"/>
        </w:rPr>
        <w:t xml:space="preserve"> до 60%.</w:t>
      </w:r>
    </w:p>
    <w:p w:rsidR="0064509B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 По итогам целенаправленной работы более трёхсот учащихся приняли участие во всероссийских, региональных и муниципальных интеллектуальных мероприятиях, и олимпиадах. Около 35% участников показали хорошие результаты, из них: победитель регионального уровня –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Зыбарева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Ника, призеры- Циркунов Олег, 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Дюльдин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Григорий. 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Александра –призёр краевого конкурса научно –исследовательских проектов школьников «Эврика, ЮНИОР». Ученики 11 класса Скородумов Кирилл и Федоров Сергей получили (премию) Гранд администрации Краснодарского края за </w:t>
      </w:r>
      <w:r w:rsidRPr="003C4457">
        <w:rPr>
          <w:rFonts w:ascii="Times New Roman" w:hAnsi="Times New Roman" w:cs="Times New Roman"/>
          <w:sz w:val="28"/>
          <w:szCs w:val="28"/>
        </w:rPr>
        <w:lastRenderedPageBreak/>
        <w:t>выдающиеся способности обучающимся общеобразовательных учреждений Краснодарского края. Конечно, нам очень приятно ежегодно отмечать достижения наших выпускников на уровне не только Краснодарского края, но и России</w:t>
      </w:r>
      <w:r>
        <w:rPr>
          <w:rFonts w:ascii="Times New Roman" w:hAnsi="Times New Roman" w:cs="Times New Roman"/>
          <w:sz w:val="28"/>
          <w:szCs w:val="28"/>
        </w:rPr>
        <w:t xml:space="preserve">. К примеру, </w:t>
      </w:r>
      <w:r w:rsidR="0064509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4509B" w:rsidRPr="003C4457">
        <w:rPr>
          <w:rFonts w:ascii="Times New Roman" w:hAnsi="Times New Roman" w:cs="Times New Roman"/>
          <w:sz w:val="28"/>
          <w:szCs w:val="28"/>
        </w:rPr>
        <w:t xml:space="preserve">Федоров Сергей </w:t>
      </w:r>
      <w:r w:rsidR="0064509B">
        <w:rPr>
          <w:rFonts w:ascii="Times New Roman" w:hAnsi="Times New Roman" w:cs="Times New Roman"/>
          <w:sz w:val="28"/>
          <w:szCs w:val="28"/>
        </w:rPr>
        <w:t>-</w:t>
      </w:r>
      <w:r w:rsidR="0064509B" w:rsidRPr="003C4457">
        <w:rPr>
          <w:rFonts w:ascii="Times New Roman" w:hAnsi="Times New Roman" w:cs="Times New Roman"/>
          <w:sz w:val="28"/>
          <w:szCs w:val="28"/>
        </w:rPr>
        <w:t>призер заключительного этапа Всероссийской олимпиады школьников</w:t>
      </w:r>
      <w:r w:rsidR="0064509B">
        <w:rPr>
          <w:rFonts w:ascii="Times New Roman" w:hAnsi="Times New Roman" w:cs="Times New Roman"/>
          <w:sz w:val="28"/>
          <w:szCs w:val="28"/>
        </w:rPr>
        <w:t xml:space="preserve"> по технологии. </w:t>
      </w:r>
      <w:r w:rsidR="0064509B" w:rsidRPr="003C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57" w:rsidRDefault="0064509B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457" w:rsidRPr="003C4457">
        <w:rPr>
          <w:rFonts w:ascii="Times New Roman" w:hAnsi="Times New Roman" w:cs="Times New Roman"/>
          <w:sz w:val="28"/>
          <w:szCs w:val="28"/>
        </w:rPr>
        <w:t>По результатам ЕГЭ 2020 года трое учащихся получили 100 баллов по русскому языку, 1 ученик -299 баллов (русский язык, математика, физика</w:t>
      </w:r>
      <w:r w:rsidR="003C4457" w:rsidRPr="004A64C9">
        <w:rPr>
          <w:rFonts w:ascii="Times New Roman" w:hAnsi="Times New Roman" w:cs="Times New Roman"/>
          <w:sz w:val="28"/>
          <w:szCs w:val="28"/>
        </w:rPr>
        <w:t xml:space="preserve">). </w:t>
      </w:r>
      <w:r w:rsidR="004A64C9" w:rsidRPr="004A64C9">
        <w:rPr>
          <w:rFonts w:ascii="Times New Roman" w:hAnsi="Times New Roman" w:cs="Times New Roman"/>
          <w:sz w:val="28"/>
          <w:szCs w:val="28"/>
        </w:rPr>
        <w:t>По результатам ЕГЭ 2020</w:t>
      </w:r>
      <w:r w:rsidR="003C4457" w:rsidRPr="004A64C9">
        <w:rPr>
          <w:rFonts w:ascii="Times New Roman" w:hAnsi="Times New Roman" w:cs="Times New Roman"/>
          <w:sz w:val="28"/>
          <w:szCs w:val="28"/>
        </w:rPr>
        <w:t xml:space="preserve"> года по обязательным предметам школа входит в 10% лучших об</w:t>
      </w:r>
      <w:r w:rsidR="004A64C9" w:rsidRPr="004A64C9">
        <w:rPr>
          <w:rFonts w:ascii="Times New Roman" w:hAnsi="Times New Roman" w:cs="Times New Roman"/>
          <w:sz w:val="28"/>
          <w:szCs w:val="28"/>
        </w:rPr>
        <w:t>разовательных учреждений края.</w:t>
      </w:r>
      <w:r w:rsidR="004F60F5">
        <w:rPr>
          <w:rFonts w:ascii="Times New Roman" w:hAnsi="Times New Roman" w:cs="Times New Roman"/>
          <w:sz w:val="28"/>
          <w:szCs w:val="28"/>
        </w:rPr>
        <w:t xml:space="preserve"> Школа занимает 36 место в крае среди общеобразовательных организаций с высокой долей результата выпускников в пределах от 85 до 100 баллов.</w:t>
      </w:r>
    </w:p>
    <w:p w:rsidR="00DE25D7" w:rsidRDefault="00DE25D7" w:rsidP="00DE25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статистической обработки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диагностики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уровень компетентности учащихся в целом, а также по каждой компетенции отдельно существенно повысился. Достоверность обнаруженной положительной динамики в уровне каждой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85 %.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реальный уровень компетентности учащихся уже через год оказался существенно выше прогнозируемого. При этом обработка полученных данных показала, что самый значительный скачок в развитии </w:t>
      </w:r>
      <w:proofErr w:type="spellStart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произошел на первом году, в то время как на втором году результаты имели лишь небольшую положительную динамику. Одним из объяснений тому может стать сокращение реального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учащиеся 11 класса проводили на дистанционном обучении.</w:t>
      </w:r>
      <w:r w:rsidRPr="00494FDA">
        <w:t xml:space="preserve">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результате применения описанной диагностической методики мы получили вывод об успешных и существенных изменениях в уровне компетентности, учащихся как в целом, так и по каждой компетенции отдельно.</w:t>
      </w:r>
    </w:p>
    <w:p w:rsidR="00DE25D7" w:rsidRPr="003C4457" w:rsidRDefault="00DE25D7" w:rsidP="00DE2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имеет смысл отметить, что разработанный диагностический инструментарий подтвердил эффективность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веденной инновационной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уровень каждой </w:t>
      </w:r>
      <w:proofErr w:type="spellStart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надпрофессиональной</w:t>
      </w:r>
      <w:proofErr w:type="spellEnd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учащихся существенно повысился. Это означает, что найденный в ходе методических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семинаров силами педагогического коллектива педагогический инструментарий оказался адекватен поставленным целям и задачам.</w:t>
      </w:r>
    </w:p>
    <w:p w:rsid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57">
        <w:rPr>
          <w:rFonts w:ascii="Times New Roman" w:hAnsi="Times New Roman" w:cs="Times New Roman"/>
          <w:bCs/>
          <w:sz w:val="28"/>
          <w:szCs w:val="28"/>
        </w:rPr>
        <w:t>Разработаны следующие инновационные продукты:</w:t>
      </w:r>
    </w:p>
    <w:p w:rsidR="004A64C9" w:rsidRPr="004A64C9" w:rsidRDefault="004A64C9" w:rsidP="004A6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инновационная модель формирования опережающих надпрофессиональных компетенций старшеклассников;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- авторские программы учебных предметов углубленного уровня (по химии, биологии, физике, информатике, </w:t>
      </w:r>
      <w:r w:rsidR="0064509B">
        <w:rPr>
          <w:rFonts w:ascii="Times New Roman" w:hAnsi="Times New Roman" w:cs="Times New Roman"/>
          <w:sz w:val="28"/>
          <w:szCs w:val="28"/>
        </w:rPr>
        <w:t>экономике, о</w:t>
      </w:r>
      <w:r w:rsidRPr="003C4457">
        <w:rPr>
          <w:rFonts w:ascii="Times New Roman" w:hAnsi="Times New Roman" w:cs="Times New Roman"/>
          <w:sz w:val="28"/>
          <w:szCs w:val="28"/>
        </w:rPr>
        <w:t xml:space="preserve">сновы финансовой </w:t>
      </w:r>
      <w:r w:rsidR="0064509B">
        <w:rPr>
          <w:rFonts w:ascii="Times New Roman" w:hAnsi="Times New Roman" w:cs="Times New Roman"/>
          <w:sz w:val="28"/>
          <w:szCs w:val="28"/>
        </w:rPr>
        <w:t>грамотности</w:t>
      </w:r>
      <w:r w:rsidRPr="003C4457">
        <w:rPr>
          <w:rFonts w:ascii="Times New Roman" w:hAnsi="Times New Roman" w:cs="Times New Roman"/>
          <w:sz w:val="28"/>
          <w:szCs w:val="28"/>
        </w:rPr>
        <w:t>;</w:t>
      </w:r>
    </w:p>
    <w:p w:rsidR="00986972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>-авторс</w:t>
      </w:r>
      <w:r w:rsidR="0064509B">
        <w:rPr>
          <w:rFonts w:ascii="Times New Roman" w:hAnsi="Times New Roman" w:cs="Times New Roman"/>
          <w:sz w:val="28"/>
          <w:szCs w:val="28"/>
        </w:rPr>
        <w:t>кие программы элективных курсов:</w:t>
      </w:r>
      <w:r w:rsidRPr="003C4457">
        <w:rPr>
          <w:rFonts w:ascii="Times New Roman" w:hAnsi="Times New Roman" w:cs="Times New Roman"/>
          <w:sz w:val="28"/>
          <w:szCs w:val="28"/>
        </w:rPr>
        <w:t xml:space="preserve"> «Химия в медицине», «Основы медицинских знаний», «Твоя профессиональная карьера»;</w:t>
      </w:r>
    </w:p>
    <w:p w:rsidR="002114C1" w:rsidRPr="003641A9" w:rsidRDefault="003C4457" w:rsidP="00645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A9">
        <w:rPr>
          <w:rFonts w:ascii="Times New Roman" w:hAnsi="Times New Roman" w:cs="Times New Roman"/>
          <w:sz w:val="28"/>
          <w:szCs w:val="28"/>
        </w:rPr>
        <w:t>- методические разработки внеклассных мероприятий профориентационной направленности по развитию надпрофессиональных ком</w:t>
      </w:r>
      <w:r w:rsidR="0064509B" w:rsidRPr="003641A9">
        <w:rPr>
          <w:rFonts w:ascii="Times New Roman" w:hAnsi="Times New Roman" w:cs="Times New Roman"/>
          <w:sz w:val="28"/>
          <w:szCs w:val="28"/>
        </w:rPr>
        <w:t>петенций.</w:t>
      </w:r>
    </w:p>
    <w:p w:rsidR="00813FA2" w:rsidRPr="001557DC" w:rsidRDefault="00813FA2" w:rsidP="00813F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7DC">
        <w:rPr>
          <w:rFonts w:ascii="Times New Roman" w:hAnsi="Times New Roman" w:cs="Times New Roman"/>
          <w:b/>
          <w:i/>
          <w:sz w:val="28"/>
          <w:szCs w:val="28"/>
        </w:rPr>
        <w:t>Изданные инновационные продукты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2410"/>
        <w:gridCol w:w="3260"/>
      </w:tblGrid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Формат и сроки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</w:t>
            </w:r>
          </w:p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представление продукта</w:t>
            </w:r>
          </w:p>
        </w:tc>
      </w:tr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Локальные акты, приказы, планы работы и иные нормативные документы, способствующие реализации проекта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3C4457" w:rsidRDefault="003C4457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  <w:r w:rsidR="00CF6837" w:rsidRPr="003C4457">
              <w:rPr>
                <w:rFonts w:ascii="Times New Roman" w:hAnsi="Times New Roman" w:cs="Times New Roman"/>
                <w:sz w:val="24"/>
                <w:szCs w:val="24"/>
              </w:rPr>
              <w:t>Панченко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8819AA" w:rsidRDefault="00742707" w:rsidP="008819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819AA"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http://school1tim.ru/pedagogam/innovatsionnaya-deyatel-nost/blok-pravovogo-regulirovaniya</w:t>
              </w:r>
            </w:hyperlink>
          </w:p>
          <w:p w:rsidR="008819AA" w:rsidRPr="001557DC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8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</w:t>
            </w:r>
            <w:r w:rsidR="00CF6837"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ая инновационная площадка» </w:t>
            </w:r>
          </w:p>
        </w:tc>
      </w:tr>
      <w:tr w:rsidR="0064509B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Pr="001557DC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Модель</w:t>
            </w:r>
            <w:r w:rsidRPr="00645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 опережающих надпрофессиональных компетенций старшеклассников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FA13A1" w:rsidRDefault="00742707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13A1" w:rsidRPr="006B3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http://school1.tim.kubannet.ru/index.php/2018-08-16-09-11-57</w:t>
              </w:r>
            </w:hyperlink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509B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64509B" w:rsidRPr="001557DC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Районный семинар руководителей ОО</w:t>
            </w:r>
          </w:p>
        </w:tc>
      </w:tr>
      <w:tr w:rsidR="00CF6837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E92E23" w:rsidP="00E92E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</w:t>
            </w:r>
            <w:r w:rsidR="002F0C91">
              <w:rPr>
                <w:rFonts w:ascii="Times New Roman" w:hAnsi="Times New Roman" w:cs="Times New Roman"/>
                <w:sz w:val="28"/>
                <w:szCs w:val="28"/>
              </w:rPr>
              <w:t xml:space="preserve">кий инструментарий оценки </w:t>
            </w:r>
            <w:r w:rsidRPr="00E92E23">
              <w:rPr>
                <w:rFonts w:ascii="Times New Roman" w:hAnsi="Times New Roman" w:cs="Times New Roman"/>
                <w:sz w:val="28"/>
                <w:szCs w:val="28"/>
              </w:rPr>
              <w:t>надпрофессиональных компетенций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3C4457" w:rsidRDefault="00CF6837" w:rsidP="00813F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9E27BB" w:rsidRDefault="00742707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819AA" w:rsidRPr="00D35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http://school1tim.ru/pedagogam/innovatsionnaya-deyatel-nost/blok-diagnosticheskij</w:t>
              </w:r>
            </w:hyperlink>
          </w:p>
          <w:p w:rsidR="008819AA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2" w:rsidRDefault="003C4457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3C4457" w:rsidRPr="001557DC" w:rsidRDefault="003C4457" w:rsidP="00E92E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Зональный семинар заместителей руководителя</w:t>
            </w:r>
          </w:p>
        </w:tc>
      </w:tr>
      <w:tr w:rsidR="0098697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педагогические технологии как средство формирования надпрофессиональных компетенций обучающихся» (Методическое пособие) </w:t>
            </w:r>
          </w:p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3C4457" w:rsidRDefault="003641A9" w:rsidP="003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М.Н., Панченко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98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Печатное</w:t>
            </w:r>
          </w:p>
          <w:p w:rsidR="00986972" w:rsidRPr="001557DC" w:rsidRDefault="00986972" w:rsidP="0036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986972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C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7DC" w:rsidRPr="001557DC">
              <w:rPr>
                <w:rFonts w:ascii="Times New Roman" w:hAnsi="Times New Roman" w:cs="Times New Roman"/>
                <w:sz w:val="28"/>
                <w:szCs w:val="28"/>
              </w:rPr>
              <w:t>«Сборник программ урочной и внеурочной деятельности по формированию надпрофессиональных компетенций обучающихся»</w:t>
            </w:r>
          </w:p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DC" w:rsidRPr="003C4457" w:rsidRDefault="001557DC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DC" w:rsidRPr="001557DC" w:rsidRDefault="001557DC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Печатное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</w:tc>
      </w:tr>
      <w:tr w:rsidR="000A3CA9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0A3CA9" w:rsidRDefault="000A3CA9" w:rsidP="000A3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Сопоставление надпрофессиональных компетенций с целевыми</w:t>
            </w:r>
          </w:p>
          <w:p w:rsidR="000A3CA9" w:rsidRPr="000A3CA9" w:rsidRDefault="000A3CA9" w:rsidP="000A3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t>установками педагогических технологий, модернизирующих</w:t>
            </w:r>
          </w:p>
          <w:p w:rsidR="000A3CA9" w:rsidRPr="000A3CA9" w:rsidRDefault="000A3CA9" w:rsidP="000A3CA9">
            <w:pPr>
              <w:spacing w:after="0" w:line="360" w:lineRule="auto"/>
              <w:rPr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t>традиционную систему обучения</w:t>
            </w:r>
          </w:p>
          <w:p w:rsidR="000A3CA9" w:rsidRPr="000A3CA9" w:rsidRDefault="000A3CA9" w:rsidP="000A3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3C4457" w:rsidRDefault="000A3CA9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1" w:rsidRDefault="000A3CA9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0A3CA9" w:rsidRDefault="000A3CA9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7BB" w:rsidRDefault="00742707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819AA" w:rsidRPr="00D35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http://school1tim.ru/pedagogam/innovatsionnaya-deyatel-nost/blok-pedagogicheskij</w:t>
              </w:r>
            </w:hyperlink>
          </w:p>
          <w:p w:rsidR="008819AA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1557DC" w:rsidRDefault="000A3CA9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руководителя</w:t>
            </w:r>
          </w:p>
        </w:tc>
      </w:tr>
    </w:tbl>
    <w:p w:rsidR="003641A9" w:rsidRPr="00D333D5" w:rsidRDefault="005E5E35" w:rsidP="00D4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1A9">
        <w:rPr>
          <w:rFonts w:ascii="Times New Roman" w:hAnsi="Times New Roman" w:cs="Times New Roman"/>
          <w:sz w:val="28"/>
          <w:szCs w:val="28"/>
        </w:rPr>
        <w:t xml:space="preserve"> </w:t>
      </w:r>
      <w:r w:rsidR="003641A9" w:rsidRPr="003641A9">
        <w:rPr>
          <w:rFonts w:ascii="Times New Roman" w:hAnsi="Times New Roman" w:cs="Times New Roman"/>
          <w:sz w:val="28"/>
          <w:szCs w:val="28"/>
        </w:rPr>
        <w:t>В методическом пособии «Современные педагогические технологии как средство формирования надпрофессиональных компетенций обучающихся»</w:t>
      </w:r>
      <w:r w:rsidR="003641A9">
        <w:rPr>
          <w:rFonts w:ascii="Times New Roman" w:hAnsi="Times New Roman" w:cs="Times New Roman"/>
          <w:sz w:val="28"/>
          <w:szCs w:val="28"/>
        </w:rPr>
        <w:t xml:space="preserve"> описаны</w:t>
      </w:r>
      <w:r w:rsidR="003641A9" w:rsidRPr="00D333D5">
        <w:rPr>
          <w:rFonts w:ascii="Times New Roman" w:hAnsi="Times New Roman" w:cs="Times New Roman"/>
          <w:sz w:val="28"/>
          <w:szCs w:val="28"/>
        </w:rPr>
        <w:t xml:space="preserve"> современных образовате</w:t>
      </w:r>
      <w:r w:rsidR="003641A9">
        <w:rPr>
          <w:rFonts w:ascii="Times New Roman" w:hAnsi="Times New Roman" w:cs="Times New Roman"/>
          <w:sz w:val="28"/>
          <w:szCs w:val="28"/>
        </w:rPr>
        <w:t>льных технологий, обеспечивающие</w:t>
      </w:r>
      <w:r w:rsidR="003641A9" w:rsidRPr="00D333D5">
        <w:rPr>
          <w:rFonts w:ascii="Times New Roman" w:hAnsi="Times New Roman" w:cs="Times New Roman"/>
          <w:sz w:val="28"/>
          <w:szCs w:val="28"/>
        </w:rPr>
        <w:t xml:space="preserve"> формирование у учащихся надпрофессиональных компетенций.</w:t>
      </w:r>
      <w:r w:rsidR="003641A9" w:rsidRPr="003641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641A9" w:rsidRDefault="003641A9" w:rsidP="00D4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3D5">
        <w:rPr>
          <w:rFonts w:ascii="Times New Roman" w:hAnsi="Times New Roman" w:cs="Times New Roman"/>
          <w:sz w:val="28"/>
          <w:szCs w:val="28"/>
        </w:rPr>
        <w:t>Методический аппар</w:t>
      </w:r>
      <w:r>
        <w:rPr>
          <w:rFonts w:ascii="Times New Roman" w:hAnsi="Times New Roman" w:cs="Times New Roman"/>
          <w:sz w:val="28"/>
          <w:szCs w:val="28"/>
        </w:rPr>
        <w:t>ат, используемый в пособии</w:t>
      </w:r>
      <w:r w:rsidRPr="00D333D5">
        <w:rPr>
          <w:rFonts w:ascii="Times New Roman" w:hAnsi="Times New Roman" w:cs="Times New Roman"/>
          <w:sz w:val="28"/>
          <w:szCs w:val="28"/>
        </w:rPr>
        <w:t>, позволяет правильно организовать работу учителя по формированию у учащихся надпрофессиональных компетенций.</w:t>
      </w:r>
      <w:r w:rsidRPr="0036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3641A9">
        <w:rPr>
          <w:rFonts w:ascii="Times New Roman" w:hAnsi="Times New Roman" w:cs="Times New Roman"/>
          <w:sz w:val="28"/>
          <w:szCs w:val="28"/>
        </w:rPr>
        <w:t xml:space="preserve"> адресуются учителям школ, мето</w:t>
      </w:r>
      <w:r>
        <w:rPr>
          <w:rFonts w:ascii="Times New Roman" w:hAnsi="Times New Roman" w:cs="Times New Roman"/>
          <w:sz w:val="28"/>
          <w:szCs w:val="28"/>
        </w:rPr>
        <w:t>дистам</w:t>
      </w:r>
      <w:r w:rsidRPr="003641A9">
        <w:rPr>
          <w:rFonts w:ascii="Times New Roman" w:hAnsi="Times New Roman" w:cs="Times New Roman"/>
          <w:sz w:val="28"/>
          <w:szCs w:val="28"/>
        </w:rPr>
        <w:t xml:space="preserve"> и специалистам в области общего образования.</w:t>
      </w:r>
    </w:p>
    <w:p w:rsidR="005E5E35" w:rsidRDefault="00D461AE" w:rsidP="005E5E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Следующее методическое пособие </w:t>
      </w:r>
      <w:r w:rsidRPr="001557DC">
        <w:rPr>
          <w:rFonts w:ascii="Times New Roman" w:hAnsi="Times New Roman" w:cs="Times New Roman"/>
          <w:sz w:val="28"/>
          <w:szCs w:val="28"/>
        </w:rPr>
        <w:t>«Сборник программ урочной и внеурочной деятельности по формированию надпрофессиональных компетенций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61AE">
        <w:rPr>
          <w:rFonts w:ascii="Times New Roman" w:hAnsi="Times New Roman" w:cs="Times New Roman"/>
          <w:sz w:val="28"/>
          <w:szCs w:val="28"/>
        </w:rPr>
        <w:t xml:space="preserve"> </w:t>
      </w:r>
      <w:r w:rsidRPr="002C0B1E">
        <w:rPr>
          <w:rFonts w:ascii="Times New Roman" w:hAnsi="Times New Roman" w:cs="Times New Roman"/>
          <w:sz w:val="28"/>
          <w:szCs w:val="28"/>
        </w:rPr>
        <w:t>Настоящий сборник соответствует федеральным образовательным стандартам среднего общего образования и содержит программы урочной и внеурочной деятельности, напра</w:t>
      </w:r>
      <w:r>
        <w:rPr>
          <w:rFonts w:ascii="Times New Roman" w:hAnsi="Times New Roman" w:cs="Times New Roman"/>
          <w:sz w:val="28"/>
          <w:szCs w:val="28"/>
        </w:rPr>
        <w:t>вленные</w:t>
      </w:r>
      <w:r w:rsidRPr="002C0B1E">
        <w:rPr>
          <w:rFonts w:ascii="Times New Roman" w:hAnsi="Times New Roman" w:cs="Times New Roman"/>
          <w:sz w:val="28"/>
          <w:szCs w:val="28"/>
        </w:rPr>
        <w:t xml:space="preserve"> на формирование у учащихся надпрофессиональных компетенций. Каждая программа включает планируемые результаты, основное содержание и тематическое планирование. Сборник поможет учителю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урочную и внеурочную деятельность с учетом потребностей учащихся.</w:t>
      </w: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CC" w:rsidRPr="005E5E35" w:rsidRDefault="00C955CC" w:rsidP="00C955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955CC" w:rsidRDefault="00C955CC" w:rsidP="00C95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CC" w:rsidRDefault="00C955CC" w:rsidP="00C95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61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Коллектив активно тиражирует наработанный опыт на заседаниях районных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методических объединений, на районных и краевых</w:t>
      </w:r>
      <w:r w:rsidRPr="00D461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методических мероприятиях. </w:t>
      </w:r>
    </w:p>
    <w:p w:rsidR="00C955CC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Краевой мастер-класс в рамках краевых курсов повышения квалификации </w:t>
      </w:r>
      <w:proofErr w:type="gramStart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педагогов  по</w:t>
      </w:r>
      <w:proofErr w:type="gramEnd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теме «Формирование </w:t>
      </w:r>
      <w:proofErr w:type="spellStart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форсайт</w:t>
      </w:r>
      <w:proofErr w:type="spellEnd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мпетенций у старших подростков»;</w:t>
      </w:r>
    </w:p>
    <w:p w:rsidR="00C955CC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</w:t>
      </w:r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Мастер-класс для молодых педагогов на районном педагогическом фестивале «</w:t>
      </w:r>
      <w:proofErr w:type="spellStart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Soft</w:t>
      </w:r>
      <w:proofErr w:type="spellEnd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skills</w:t>
      </w:r>
      <w:proofErr w:type="spellEnd"/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молодого педагога»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955CC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Pr="00DF58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Групповая консультация для педагогов «Технология построения индивидуальной образовательной траектории»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859">
        <w:rPr>
          <w:rFonts w:ascii="Times New Roman" w:eastAsia="Calibri" w:hAnsi="Times New Roman" w:cs="Times New Roman"/>
          <w:sz w:val="28"/>
          <w:szCs w:val="28"/>
        </w:rPr>
        <w:t>4.Публикации на сайте школы в разделе «Инновационный проект» (представлены четыре блока с инновационными продуктами).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5.В период с февраля по декабрь 2020 года педагогами школы были организованы и проведены четыре семинара и два педагогических совета по теме «Формирование 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надпрофессиональных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компетенций».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Проведен районный семинар для заместителей директоров «Педагогические средства формирования 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надпрофессиональных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компетенций».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Проведение краевого семинара «Формирование 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надпрофессиональных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компетенций» (февраль 2021).</w:t>
      </w:r>
    </w:p>
    <w:p w:rsidR="00C955CC" w:rsidRPr="00E16859" w:rsidRDefault="00C955CC" w:rsidP="00C955C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Сетевое взаимодействие:</w:t>
      </w:r>
    </w:p>
    <w:p w:rsidR="00C955CC" w:rsidRPr="00E16859" w:rsidRDefault="00C955CC" w:rsidP="00C95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-МАОУ гимназия № </w:t>
      </w:r>
      <w:proofErr w:type="gram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2  г.</w:t>
      </w:r>
      <w:proofErr w:type="gram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Новороссийск; </w:t>
      </w:r>
    </w:p>
    <w:p w:rsidR="00C955CC" w:rsidRPr="00E16859" w:rsidRDefault="00C955CC" w:rsidP="00C95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 Кавказский</w:t>
      </w:r>
      <w:proofErr w:type="gram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«Знание»;</w:t>
      </w:r>
    </w:p>
    <w:p w:rsidR="00C955CC" w:rsidRPr="00E16859" w:rsidRDefault="00C955CC" w:rsidP="00C95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СОШ № 13 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C955CC" w:rsidRPr="00E16859" w:rsidRDefault="00C955CC" w:rsidP="00C95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СОШ № 4   г. Тимашевск</w:t>
      </w:r>
    </w:p>
    <w:p w:rsidR="00C955CC" w:rsidRPr="00E16859" w:rsidRDefault="00C955CC" w:rsidP="00C955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-Государственный морской университет имени адмирала Ф.Ф. Ушакова г. Новороссийска;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Бондюэль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-Кубань», 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«Кубанские консервы»;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завод»;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«Нестле Кубань»;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</w:t>
      </w:r>
      <w:proofErr w:type="spellStart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Констанция</w:t>
      </w:r>
      <w:proofErr w:type="spellEnd"/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Кубань»;</w:t>
      </w:r>
    </w:p>
    <w:p w:rsidR="00C955CC" w:rsidRPr="00E16859" w:rsidRDefault="00C955CC" w:rsidP="00C95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ЗАО «ОРЕХПРОМ».</w:t>
      </w:r>
    </w:p>
    <w:p w:rsidR="00C955CC" w:rsidRPr="00E16859" w:rsidRDefault="00C955CC" w:rsidP="00C955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859">
        <w:rPr>
          <w:rFonts w:ascii="Times New Roman" w:eastAsia="Calibri" w:hAnsi="Times New Roman" w:cs="Times New Roman"/>
          <w:sz w:val="28"/>
          <w:szCs w:val="28"/>
        </w:rPr>
        <w:t>С партнёрами осуществляется сотрудничество в формах:</w:t>
      </w:r>
    </w:p>
    <w:p w:rsidR="00C955CC" w:rsidRPr="00E16859" w:rsidRDefault="00C955CC" w:rsidP="00C955CC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16859">
        <w:rPr>
          <w:rFonts w:ascii="Times New Roman" w:eastAsia="Calibri" w:hAnsi="Times New Roman" w:cs="Times New Roman"/>
          <w:sz w:val="28"/>
          <w:szCs w:val="28"/>
        </w:rPr>
        <w:t>Консультационная поддержка и трансляция документов;</w:t>
      </w:r>
    </w:p>
    <w:p w:rsidR="00C955CC" w:rsidRPr="00E16859" w:rsidRDefault="00C955CC" w:rsidP="00C955CC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16859">
        <w:rPr>
          <w:rFonts w:ascii="Times New Roman" w:eastAsia="Calibri" w:hAnsi="Times New Roman" w:cs="Times New Roman"/>
          <w:sz w:val="28"/>
          <w:szCs w:val="28"/>
        </w:rPr>
        <w:t>Тематические семинары;</w:t>
      </w:r>
    </w:p>
    <w:p w:rsidR="00C955CC" w:rsidRPr="00E16859" w:rsidRDefault="00C955CC" w:rsidP="00C955CC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16859">
        <w:rPr>
          <w:rFonts w:ascii="Times New Roman" w:eastAsia="Calibri" w:hAnsi="Times New Roman" w:cs="Times New Roman"/>
          <w:sz w:val="28"/>
          <w:szCs w:val="28"/>
        </w:rPr>
        <w:t>Мастер – классы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lastRenderedPageBreak/>
        <w:t xml:space="preserve">Для обучающихся параллелей 7, 8 ,9, классов организованы профессиональные пробы в области </w:t>
      </w:r>
      <w:proofErr w:type="spellStart"/>
      <w:r w:rsidRPr="00E16859">
        <w:t>Web</w:t>
      </w:r>
      <w:proofErr w:type="spellEnd"/>
      <w:r w:rsidRPr="00E16859">
        <w:t>-дизайна, рисования 3d-ручкой, 3D-проектирования, робототехники, флористики.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t xml:space="preserve"> В рамках сотрудничества с «Альянсом Ученики 9,10 классов приняли участие во встречах с носителями профессий в области пищевой промышленности и банковского сектора. 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t xml:space="preserve">С </w:t>
      </w:r>
      <w:proofErr w:type="gramStart"/>
      <w:r w:rsidRPr="00E16859">
        <w:t>обучающимися  проведена</w:t>
      </w:r>
      <w:proofErr w:type="gramEnd"/>
      <w:r w:rsidRPr="00E16859">
        <w:t xml:space="preserve"> серия </w:t>
      </w:r>
      <w:proofErr w:type="spellStart"/>
      <w:r w:rsidRPr="00E16859">
        <w:t>профориентационных</w:t>
      </w:r>
      <w:proofErr w:type="spellEnd"/>
      <w:r w:rsidRPr="00E16859">
        <w:t xml:space="preserve"> уроков «Твоя </w:t>
      </w:r>
      <w:proofErr w:type="spellStart"/>
      <w:r w:rsidRPr="00E16859">
        <w:t>профессональная</w:t>
      </w:r>
      <w:proofErr w:type="spellEnd"/>
      <w:r w:rsidRPr="00E16859">
        <w:t xml:space="preserve"> карьера»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t xml:space="preserve">Партнерами по </w:t>
      </w:r>
      <w:proofErr w:type="spellStart"/>
      <w:r w:rsidRPr="00E16859">
        <w:t>профориентационной</w:t>
      </w:r>
      <w:proofErr w:type="spellEnd"/>
      <w:r w:rsidRPr="00E16859">
        <w:t xml:space="preserve"> активности стали: ООО «Нестле Кубань», комбинат детского питания PEPSICO, ООО «Кубанские консервы», </w:t>
      </w:r>
      <w:r w:rsidRPr="00E16859">
        <w:rPr>
          <w:color w:val="333333"/>
          <w:shd w:val="clear" w:color="auto" w:fill="FFFFFF"/>
        </w:rPr>
        <w:t xml:space="preserve">ФГБОУ ВО «Кубанский государственный аграрный университет имени И. Т. Трубилина», </w:t>
      </w:r>
      <w:r w:rsidRPr="00E16859">
        <w:rPr>
          <w:shd w:val="clear" w:color="auto" w:fill="FFFFFF"/>
        </w:rPr>
        <w:t>ФГБОУ ВО «Кубанский государственный университет</w:t>
      </w:r>
      <w:proofErr w:type="gramStart"/>
      <w:r w:rsidRPr="00E16859">
        <w:rPr>
          <w:shd w:val="clear" w:color="auto" w:fill="FFFFFF"/>
        </w:rPr>
        <w:t>»,  СБЕР</w:t>
      </w:r>
      <w:proofErr w:type="gramEnd"/>
      <w:r w:rsidRPr="00E16859">
        <w:rPr>
          <w:shd w:val="clear" w:color="auto" w:fill="FFFFFF"/>
        </w:rPr>
        <w:t xml:space="preserve"> БАНК </w:t>
      </w:r>
      <w:proofErr w:type="spellStart"/>
      <w:r w:rsidRPr="00E16859">
        <w:rPr>
          <w:shd w:val="clear" w:color="auto" w:fill="FFFFFF"/>
        </w:rPr>
        <w:t>доп.офис</w:t>
      </w:r>
      <w:proofErr w:type="spellEnd"/>
      <w:r w:rsidRPr="00E16859">
        <w:rPr>
          <w:shd w:val="clear" w:color="auto" w:fill="FFFFFF"/>
        </w:rPr>
        <w:t xml:space="preserve">  в г. Тимашевск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rPr>
          <w:shd w:val="clear" w:color="auto" w:fill="FFFFFF"/>
        </w:rPr>
        <w:t xml:space="preserve">Для обучающихся 10-11 классов проведены профессиональные пробы «Профессии будущего» с привлечением </w:t>
      </w:r>
      <w:proofErr w:type="gramStart"/>
      <w:r w:rsidRPr="00E16859">
        <w:rPr>
          <w:shd w:val="clear" w:color="auto" w:fill="FFFFFF"/>
        </w:rPr>
        <w:t>экспертов  ООО</w:t>
      </w:r>
      <w:proofErr w:type="gramEnd"/>
      <w:r w:rsidRPr="00E16859">
        <w:rPr>
          <w:shd w:val="clear" w:color="auto" w:fill="FFFFFF"/>
        </w:rPr>
        <w:t xml:space="preserve"> «Нестле Кубань», «</w:t>
      </w:r>
      <w:proofErr w:type="spellStart"/>
      <w:r w:rsidRPr="00E16859">
        <w:rPr>
          <w:shd w:val="clear" w:color="auto" w:fill="FFFFFF"/>
        </w:rPr>
        <w:t>Роботрек</w:t>
      </w:r>
      <w:proofErr w:type="spellEnd"/>
      <w:r w:rsidRPr="00E16859">
        <w:rPr>
          <w:shd w:val="clear" w:color="auto" w:fill="FFFFFF"/>
        </w:rPr>
        <w:t>-Ейск», Кондитерский комбинат «Кубань».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rPr>
          <w:shd w:val="clear" w:color="auto" w:fill="FFFFFF"/>
        </w:rPr>
        <w:t xml:space="preserve">Профессиональные пробы проводились посредствам образовательных кейсов по следующим направлениям: «IT-Телекоммуникация – Робототехника», «Информационные технологии – Криптография», «Транспорт – </w:t>
      </w:r>
      <w:proofErr w:type="spellStart"/>
      <w:r w:rsidRPr="00E16859">
        <w:rPr>
          <w:shd w:val="clear" w:color="auto" w:fill="FFFFFF"/>
        </w:rPr>
        <w:t>Кванториум</w:t>
      </w:r>
      <w:proofErr w:type="spellEnd"/>
      <w:r w:rsidRPr="00E16859">
        <w:rPr>
          <w:shd w:val="clear" w:color="auto" w:fill="FFFFFF"/>
        </w:rPr>
        <w:t>», «Здоровье – Лабораторное дело», «Пищевое производство – Технолог», «Пищевое производство – Дегустатор».</w:t>
      </w:r>
    </w:p>
    <w:p w:rsidR="00C955CC" w:rsidRPr="00E16859" w:rsidRDefault="00C955CC" w:rsidP="00C955CC">
      <w:pPr>
        <w:pStyle w:val="a3"/>
        <w:numPr>
          <w:ilvl w:val="0"/>
          <w:numId w:val="5"/>
        </w:numPr>
        <w:jc w:val="both"/>
      </w:pPr>
      <w:r w:rsidRPr="00E16859">
        <w:rPr>
          <w:shd w:val="clear" w:color="auto" w:fill="FFFFFF"/>
        </w:rPr>
        <w:t xml:space="preserve">В ходе мероприятий совместно с обучающимися мы составили банк </w:t>
      </w:r>
      <w:r w:rsidRPr="00E16859">
        <w:rPr>
          <w:rFonts w:eastAsia="Times New Roman"/>
        </w:rPr>
        <w:t>актуальных и перспективных</w:t>
      </w:r>
      <w:r w:rsidRPr="00E16859">
        <w:rPr>
          <w:rFonts w:eastAsia="Times New Roman"/>
          <w:b/>
        </w:rPr>
        <w:t xml:space="preserve"> </w:t>
      </w:r>
      <w:r w:rsidRPr="00E16859">
        <w:rPr>
          <w:shd w:val="clear" w:color="auto" w:fill="FFFFFF"/>
        </w:rPr>
        <w:t>профессий будущего:</w:t>
      </w:r>
    </w:p>
    <w:p w:rsidR="00C955CC" w:rsidRPr="00E16859" w:rsidRDefault="00C955CC" w:rsidP="00C9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5475"/>
      </w:tblGrid>
      <w:tr w:rsidR="00C955CC" w:rsidRPr="00E16859" w:rsidTr="00D45965">
        <w:tc>
          <w:tcPr>
            <w:tcW w:w="3936" w:type="dxa"/>
            <w:vAlign w:val="center"/>
          </w:tcPr>
          <w:p w:rsidR="00C955CC" w:rsidRPr="00E16859" w:rsidRDefault="00C955CC" w:rsidP="00D4596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635" w:type="dxa"/>
            <w:vAlign w:val="center"/>
          </w:tcPr>
          <w:p w:rsidR="00C955CC" w:rsidRPr="00E16859" w:rsidRDefault="00C955CC" w:rsidP="00D4596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рофесси</w:t>
            </w:r>
            <w:proofErr w:type="spellEnd"/>
            <w:r w:rsidRPr="00E16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ИТ и коммуникации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Data-scientist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</w:t>
            </w: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Big Data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Гейм-дизайнер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лингвист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Медиа-дизайнер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в сфере электронной коммерции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Проектировщик 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нейроинтерфейсов</w:t>
            </w:r>
            <w:proofErr w:type="spellEnd"/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Космос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Астрофизик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Инженер-конструктор космических аппаратов и систем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Космонавт-испытатель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Космобиолог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космической робототехники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систем жизнеобеспечения 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малых космических аппаратов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Здоровье 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Ученый-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биоритмолог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IT-генетик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персонифицированной медицины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Биоинженер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Клинический 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биоинформатик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тканевой инженерии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Терапевт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медицинского оборудования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Драг-дизайнер (дизайнер веществ и препаратов)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Инновации и предпринимательство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предприниматель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Инновационный менеджер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-менеджер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НИОКР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-менеджер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SCRUM-мастер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 области науки, технологий и инноваций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материалы / Новые производственные технологии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спектральному и химическому анализу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Глазир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Нанотехнолог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композитных материалов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аддитивному производству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металлических сплавов</w:t>
            </w:r>
          </w:p>
        </w:tc>
      </w:tr>
      <w:tr w:rsidR="00C955CC" w:rsidRPr="00E16859" w:rsidTr="00D45965">
        <w:tc>
          <w:tcPr>
            <w:tcW w:w="3936" w:type="dxa"/>
            <w:vAlign w:val="center"/>
          </w:tcPr>
          <w:p w:rsidR="00C955CC" w:rsidRPr="00E16859" w:rsidRDefault="00C955CC" w:rsidP="00D4596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5635" w:type="dxa"/>
            <w:vAlign w:val="center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Агроинженер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Агрохимик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Климатолог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Инженер-конструктор роботизированных ферм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Агроинформатик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Сельскохозяйственный эколог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Агрохимик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Агроскаут</w:t>
            </w:r>
            <w:proofErr w:type="spellEnd"/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Генетик-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селикционер</w:t>
            </w:r>
            <w:proofErr w:type="spellEnd"/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безопасности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информационной безопасности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системам безопасности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экономической безопасности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 защищенности систем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Компьютерный криминалист 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веб-уязвимостям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Вирусный аналитик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Антифрод</w:t>
            </w:r>
            <w:proofErr w:type="spellEnd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аналитик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Промышленный дизайнер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летательных аппаратов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по логистике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планировщик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 интеллектуальных систем управления беспилотного транспорта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Инженер-механик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Инженер-конструктор транспортных систем</w:t>
            </w:r>
          </w:p>
        </w:tc>
      </w:tr>
      <w:tr w:rsidR="00C955CC" w:rsidRPr="00E16859" w:rsidTr="00D45965">
        <w:tc>
          <w:tcPr>
            <w:tcW w:w="3936" w:type="dxa"/>
          </w:tcPr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635" w:type="dxa"/>
          </w:tcPr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по туризму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Гид-переводчик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тур-навигаторов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Китаист/ </w:t>
            </w:r>
            <w:proofErr w:type="spellStart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Кореист</w:t>
            </w:r>
            <w:proofErr w:type="spellEnd"/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/ Тюрколог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 индивидуальных туров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Дизайнер дополненной реальности территорий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MICE-менеджер</w:t>
            </w:r>
          </w:p>
          <w:p w:rsidR="00C955CC" w:rsidRPr="00E16859" w:rsidRDefault="00C955CC" w:rsidP="00D4596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Культуролог-антрополог</w:t>
            </w:r>
          </w:p>
          <w:p w:rsidR="00C955CC" w:rsidRPr="00E16859" w:rsidRDefault="00C955CC" w:rsidP="00D45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5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</w:t>
            </w:r>
          </w:p>
        </w:tc>
      </w:tr>
    </w:tbl>
    <w:p w:rsidR="00C955CC" w:rsidRPr="00E16859" w:rsidRDefault="00C955CC" w:rsidP="00C9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53A2" w:rsidRPr="00E16859" w:rsidRDefault="002153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53A2" w:rsidRPr="00E1685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07" w:rsidRDefault="00742707" w:rsidP="008819AA">
      <w:pPr>
        <w:spacing w:after="0" w:line="240" w:lineRule="auto"/>
      </w:pPr>
      <w:r>
        <w:separator/>
      </w:r>
    </w:p>
  </w:endnote>
  <w:endnote w:type="continuationSeparator" w:id="0">
    <w:p w:rsidR="00742707" w:rsidRDefault="00742707" w:rsidP="008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2312"/>
      <w:docPartObj>
        <w:docPartGallery w:val="Page Numbers (Bottom of Page)"/>
        <w:docPartUnique/>
      </w:docPartObj>
    </w:sdtPr>
    <w:sdtEndPr/>
    <w:sdtContent>
      <w:p w:rsidR="008819AA" w:rsidRDefault="008819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EC">
          <w:rPr>
            <w:noProof/>
          </w:rPr>
          <w:t>18</w:t>
        </w:r>
        <w:r>
          <w:fldChar w:fldCharType="end"/>
        </w:r>
      </w:p>
    </w:sdtContent>
  </w:sdt>
  <w:p w:rsidR="008819AA" w:rsidRDefault="008819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07" w:rsidRDefault="00742707" w:rsidP="008819AA">
      <w:pPr>
        <w:spacing w:after="0" w:line="240" w:lineRule="auto"/>
      </w:pPr>
      <w:r>
        <w:separator/>
      </w:r>
    </w:p>
  </w:footnote>
  <w:footnote w:type="continuationSeparator" w:id="0">
    <w:p w:rsidR="00742707" w:rsidRDefault="00742707" w:rsidP="008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70E"/>
    <w:multiLevelType w:val="hybridMultilevel"/>
    <w:tmpl w:val="3DB0E4D4"/>
    <w:lvl w:ilvl="0" w:tplc="268E745A">
      <w:start w:val="1"/>
      <w:numFmt w:val="decimal"/>
      <w:lvlText w:val="%1."/>
      <w:lvlJc w:val="left"/>
      <w:pPr>
        <w:ind w:left="939" w:hanging="3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7203AC"/>
    <w:multiLevelType w:val="hybridMultilevel"/>
    <w:tmpl w:val="3BB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3480"/>
    <w:multiLevelType w:val="hybridMultilevel"/>
    <w:tmpl w:val="CE66B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021A29"/>
    <w:rsid w:val="00052A2A"/>
    <w:rsid w:val="000A3CA9"/>
    <w:rsid w:val="000C4E22"/>
    <w:rsid w:val="000E08DF"/>
    <w:rsid w:val="000E7DDF"/>
    <w:rsid w:val="000F1358"/>
    <w:rsid w:val="001331A3"/>
    <w:rsid w:val="001557DC"/>
    <w:rsid w:val="00183B59"/>
    <w:rsid w:val="001F46FB"/>
    <w:rsid w:val="002017EF"/>
    <w:rsid w:val="002114C1"/>
    <w:rsid w:val="002153A2"/>
    <w:rsid w:val="002B1973"/>
    <w:rsid w:val="002F0C91"/>
    <w:rsid w:val="00300809"/>
    <w:rsid w:val="003641A9"/>
    <w:rsid w:val="003C4457"/>
    <w:rsid w:val="003E348D"/>
    <w:rsid w:val="00472EB5"/>
    <w:rsid w:val="00494FDA"/>
    <w:rsid w:val="004A64C9"/>
    <w:rsid w:val="004B2B87"/>
    <w:rsid w:val="004F60F5"/>
    <w:rsid w:val="005E5E35"/>
    <w:rsid w:val="006260B0"/>
    <w:rsid w:val="0064509B"/>
    <w:rsid w:val="00742707"/>
    <w:rsid w:val="00750796"/>
    <w:rsid w:val="007772C4"/>
    <w:rsid w:val="00813FA2"/>
    <w:rsid w:val="008819AA"/>
    <w:rsid w:val="00986972"/>
    <w:rsid w:val="009E27BB"/>
    <w:rsid w:val="00A26C58"/>
    <w:rsid w:val="00A61E54"/>
    <w:rsid w:val="00B25DED"/>
    <w:rsid w:val="00B5541C"/>
    <w:rsid w:val="00B634D7"/>
    <w:rsid w:val="00B93654"/>
    <w:rsid w:val="00BA0127"/>
    <w:rsid w:val="00BA61AE"/>
    <w:rsid w:val="00C44DEC"/>
    <w:rsid w:val="00C955CC"/>
    <w:rsid w:val="00CF6837"/>
    <w:rsid w:val="00D461AE"/>
    <w:rsid w:val="00D6105A"/>
    <w:rsid w:val="00D96691"/>
    <w:rsid w:val="00DE25D7"/>
    <w:rsid w:val="00E16859"/>
    <w:rsid w:val="00E43A1B"/>
    <w:rsid w:val="00E92E23"/>
    <w:rsid w:val="00EB4D74"/>
    <w:rsid w:val="00F03A11"/>
    <w:rsid w:val="00F25F17"/>
    <w:rsid w:val="00FA13A1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EAB8-5E4C-4C71-B878-95FEDB6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58"/>
    <w:pPr>
      <w:spacing w:after="0" w:line="240" w:lineRule="auto"/>
      <w:ind w:left="720"/>
      <w:contextualSpacing/>
    </w:pPr>
    <w:rPr>
      <w:rFonts w:ascii="Times New Roman" w:hAnsi="Times New Roman" w:cs="Times New Roman"/>
      <w:spacing w:val="-20"/>
      <w:sz w:val="28"/>
      <w:szCs w:val="28"/>
    </w:rPr>
  </w:style>
  <w:style w:type="character" w:styleId="a4">
    <w:name w:val="Hyperlink"/>
    <w:basedOn w:val="a0"/>
    <w:uiPriority w:val="99"/>
    <w:unhideWhenUsed/>
    <w:rsid w:val="00813F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08DF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D96691"/>
  </w:style>
  <w:style w:type="paragraph" w:styleId="a7">
    <w:name w:val="No Spacing"/>
    <w:link w:val="a6"/>
    <w:uiPriority w:val="1"/>
    <w:qFormat/>
    <w:rsid w:val="00D96691"/>
    <w:pPr>
      <w:spacing w:after="0" w:line="240" w:lineRule="auto"/>
    </w:pPr>
  </w:style>
  <w:style w:type="character" w:customStyle="1" w:styleId="a8">
    <w:name w:val="Основной текст_"/>
    <w:basedOn w:val="a0"/>
    <w:link w:val="2"/>
    <w:locked/>
    <w:rsid w:val="00D96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D96691"/>
    <w:pPr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6691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364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41A9"/>
  </w:style>
  <w:style w:type="paragraph" w:styleId="ac">
    <w:name w:val="Balloon Text"/>
    <w:basedOn w:val="a"/>
    <w:link w:val="ad"/>
    <w:uiPriority w:val="99"/>
    <w:semiHidden/>
    <w:unhideWhenUsed/>
    <w:rsid w:val="00F0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A1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9AA"/>
  </w:style>
  <w:style w:type="paragraph" w:styleId="af0">
    <w:name w:val="footer"/>
    <w:basedOn w:val="a"/>
    <w:link w:val="af1"/>
    <w:uiPriority w:val="99"/>
    <w:unhideWhenUsed/>
    <w:rsid w:val="008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9AA"/>
  </w:style>
  <w:style w:type="paragraph" w:customStyle="1" w:styleId="1">
    <w:name w:val="Обычный1"/>
    <w:rsid w:val="00C955CC"/>
    <w:pPr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tim.ru/pedagogam/innovatsionnaya-deyatel-nost" TargetMode="External"/><Relationship Id="rId13" Type="http://schemas.openxmlformats.org/officeDocument/2006/relationships/hyperlink" Target="http://school1tim.ru/pedagogam/innovatsionnaya-deyatel-nost/blok-pravovogo-regulirovan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ool1tim.ru/pedagogam/innovatsionnaya-deyatel-nost/blok-diagnosticheski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1tim.ru/pedagogam/innovatsionnaya-deyatel-nost/blok-pedagogicheski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1tim.ru/pedagogam/innovatsionnaya-deyatel-nost/blok-organizatsionno-upravlenchesk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tim.ru/pedagogam/innovatsionnaya-deyatel-nost/blok-diagnosticheskij" TargetMode="External"/><Relationship Id="rId10" Type="http://schemas.openxmlformats.org/officeDocument/2006/relationships/hyperlink" Target="http://school1tim.ru/pedagogam/innovatsionnaya-deyatel-nost/blok-pedagogicheski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tim.ru/pedagogam/innovatsionnaya-deyatel-nost/blok-pravovogo-regulirovaniya" TargetMode="External"/><Relationship Id="rId14" Type="http://schemas.openxmlformats.org/officeDocument/2006/relationships/hyperlink" Target="http://school1.tim.kubannet.ru/index.php/2018-08-16-09-11-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05F2-0F85-4552-B019-2CF8D4FC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2021-02-03T07:53:00Z</cp:lastPrinted>
  <dcterms:created xsi:type="dcterms:W3CDTF">2020-10-07T12:01:00Z</dcterms:created>
  <dcterms:modified xsi:type="dcterms:W3CDTF">2021-02-05T06:55:00Z</dcterms:modified>
</cp:coreProperties>
</file>