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DD" w:rsidRDefault="00471FDD">
      <w:pPr>
        <w:spacing w:line="240" w:lineRule="exact"/>
        <w:rPr>
          <w:sz w:val="19"/>
          <w:szCs w:val="19"/>
        </w:rPr>
      </w:pPr>
    </w:p>
    <w:p w:rsidR="00471FDD" w:rsidRDefault="00471FDD">
      <w:pPr>
        <w:spacing w:line="240" w:lineRule="exact"/>
        <w:rPr>
          <w:sz w:val="19"/>
          <w:szCs w:val="19"/>
        </w:rPr>
      </w:pPr>
    </w:p>
    <w:p w:rsidR="00471FDD" w:rsidRDefault="00471FDD">
      <w:pPr>
        <w:spacing w:line="240" w:lineRule="exact"/>
        <w:rPr>
          <w:sz w:val="19"/>
          <w:szCs w:val="19"/>
        </w:rPr>
      </w:pPr>
    </w:p>
    <w:p w:rsidR="00471FDD" w:rsidRDefault="00471FDD">
      <w:pPr>
        <w:spacing w:before="59" w:after="59" w:line="240" w:lineRule="exact"/>
        <w:rPr>
          <w:sz w:val="19"/>
          <w:szCs w:val="19"/>
        </w:rPr>
      </w:pPr>
    </w:p>
    <w:p w:rsidR="00471FDD" w:rsidRDefault="00471FDD">
      <w:pPr>
        <w:spacing w:line="1" w:lineRule="exact"/>
        <w:sectPr w:rsidR="00471FDD">
          <w:type w:val="continuous"/>
          <w:pgSz w:w="11900" w:h="16840"/>
          <w:pgMar w:top="1127" w:right="0" w:bottom="590" w:left="0" w:header="0" w:footer="3" w:gutter="0"/>
          <w:cols w:space="720"/>
          <w:noEndnote/>
          <w:docGrid w:linePitch="360"/>
        </w:sectPr>
      </w:pPr>
    </w:p>
    <w:p w:rsidR="00471FDD" w:rsidRDefault="001042F3">
      <w:pPr>
        <w:pStyle w:val="1"/>
        <w:spacing w:after="520" w:line="276" w:lineRule="auto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Порядке зачета результатов</w:t>
      </w:r>
      <w:r>
        <w:rPr>
          <w:b/>
          <w:bCs/>
        </w:rPr>
        <w:br/>
        <w:t>освоения обучающимися учебных предметов, курсов, дисциплин (модулей), практики,</w:t>
      </w:r>
      <w:r>
        <w:rPr>
          <w:b/>
          <w:bCs/>
        </w:rPr>
        <w:br/>
        <w:t>дополнительных образовательных программ в других организациях, осуществляющих</w:t>
      </w:r>
      <w:r>
        <w:rPr>
          <w:b/>
          <w:bCs/>
        </w:rPr>
        <w:br/>
        <w:t xml:space="preserve">образовательную деятельность </w:t>
      </w:r>
      <w:r w:rsidR="003D07EF">
        <w:rPr>
          <w:b/>
          <w:bCs/>
        </w:rPr>
        <w:t>МБОУ СОШ № 1</w:t>
      </w:r>
    </w:p>
    <w:p w:rsidR="00471FDD" w:rsidRDefault="001042F3">
      <w:pPr>
        <w:pStyle w:val="11"/>
        <w:keepNext/>
        <w:keepLines/>
        <w:numPr>
          <w:ilvl w:val="0"/>
          <w:numId w:val="1"/>
        </w:numPr>
        <w:tabs>
          <w:tab w:val="left" w:pos="305"/>
        </w:tabs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</w:t>
      </w:r>
      <w:bookmarkEnd w:id="1"/>
      <w:bookmarkEnd w:id="2"/>
      <w:bookmarkEnd w:id="3"/>
    </w:p>
    <w:p w:rsidR="00471FDD" w:rsidRDefault="001042F3">
      <w:pPr>
        <w:pStyle w:val="1"/>
        <w:numPr>
          <w:ilvl w:val="1"/>
          <w:numId w:val="1"/>
        </w:numPr>
        <w:tabs>
          <w:tab w:val="left" w:pos="629"/>
        </w:tabs>
      </w:pPr>
      <w:bookmarkStart w:id="4" w:name="bookmark4"/>
      <w:bookmarkEnd w:id="4"/>
      <w:r>
        <w:t>Настоящее положение разработано в соответствии с</w:t>
      </w:r>
    </w:p>
    <w:p w:rsidR="00471FDD" w:rsidRDefault="001042F3">
      <w:pPr>
        <w:pStyle w:val="1"/>
        <w:ind w:left="660" w:firstLine="60"/>
      </w:pPr>
      <w:r>
        <w:t xml:space="preserve">Федеральным законом от 29.12.2012 № 273-ФЗ «Об образовании в Российской Федерации»; Приказом Министерства науки и высшего образования РФ и Министерства просвещения </w:t>
      </w:r>
      <w:r>
        <w:t xml:space="preserve">РФ от 30 июля 2020 г. N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</w:t>
      </w:r>
      <w:r>
        <w:t>других организациях, осуществляющих образовательную деятельность »;</w:t>
      </w:r>
    </w:p>
    <w:p w:rsidR="00471FDD" w:rsidRDefault="001042F3">
      <w:pPr>
        <w:pStyle w:val="1"/>
        <w:ind w:firstLine="660"/>
      </w:pPr>
      <w:r>
        <w:t>Уставом ГБОУ Школа «Покровский квартал».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29"/>
        </w:tabs>
        <w:ind w:left="660" w:hanging="660"/>
        <w:jc w:val="both"/>
      </w:pPr>
      <w:bookmarkStart w:id="5" w:name="bookmark5"/>
      <w:bookmarkEnd w:id="5"/>
      <w:r>
        <w:t>Настоящее Положение устанавливает правила зачета в ГБОУ Школа «Покровский квартал» (далее Школа) результатов освоения обучающимися учебных предмето</w:t>
      </w:r>
      <w:r>
        <w:t>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29"/>
        </w:tabs>
        <w:spacing w:after="320"/>
      </w:pPr>
      <w:bookmarkStart w:id="6" w:name="bookmark6"/>
      <w:bookmarkEnd w:id="6"/>
      <w:r>
        <w:t>Зачету не подлежат результаты итоговой (государственной итоговой) аттестации.</w:t>
      </w:r>
    </w:p>
    <w:p w:rsidR="00471FDD" w:rsidRDefault="001042F3">
      <w:pPr>
        <w:pStyle w:val="11"/>
        <w:keepNext/>
        <w:keepLines/>
        <w:numPr>
          <w:ilvl w:val="0"/>
          <w:numId w:val="1"/>
        </w:numPr>
        <w:tabs>
          <w:tab w:val="left" w:pos="629"/>
        </w:tabs>
      </w:pPr>
      <w:bookmarkStart w:id="7" w:name="bookmark9"/>
      <w:bookmarkStart w:id="8" w:name="bookmark10"/>
      <w:bookmarkStart w:id="9" w:name="bookmark7"/>
      <w:bookmarkStart w:id="10" w:name="bookmark8"/>
      <w:bookmarkEnd w:id="7"/>
      <w:r>
        <w:t>Условия зачета результатов</w:t>
      </w:r>
      <w:bookmarkEnd w:id="8"/>
      <w:bookmarkEnd w:id="9"/>
      <w:bookmarkEnd w:id="10"/>
    </w:p>
    <w:p w:rsidR="00471FDD" w:rsidRDefault="001042F3">
      <w:pPr>
        <w:pStyle w:val="1"/>
        <w:numPr>
          <w:ilvl w:val="1"/>
          <w:numId w:val="1"/>
        </w:numPr>
        <w:tabs>
          <w:tab w:val="left" w:pos="629"/>
        </w:tabs>
        <w:ind w:left="660" w:hanging="660"/>
        <w:jc w:val="both"/>
      </w:pPr>
      <w:bookmarkStart w:id="11" w:name="bookmark11"/>
      <w:bookmarkEnd w:id="11"/>
      <w:r>
        <w:t>З</w:t>
      </w:r>
      <w:r>
        <w:t>ачет осуществляется по заявлению обучающегося или родителей (законных представителей) несовершеннолетнего обучающегося, на основании документов, подтверждающих результаты пройденного обучения:</w:t>
      </w:r>
    </w:p>
    <w:p w:rsidR="00471FDD" w:rsidRDefault="001042F3">
      <w:pPr>
        <w:pStyle w:val="1"/>
        <w:ind w:left="660"/>
        <w:jc w:val="both"/>
      </w:pPr>
      <w:r>
        <w:t>документа об образовании и (или) о квалификации, в том числе об</w:t>
      </w:r>
      <w:r>
        <w:t xml:space="preserve"> образовании и (или) о квалификации, полученных в иностранном государстве;</w:t>
      </w:r>
    </w:p>
    <w:p w:rsidR="00471FDD" w:rsidRDefault="001042F3">
      <w:pPr>
        <w:pStyle w:val="1"/>
        <w:ind w:left="660"/>
        <w:jc w:val="both"/>
      </w:pPr>
      <w:r>
        <w:t>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29"/>
        </w:tabs>
        <w:ind w:left="660" w:hanging="660"/>
        <w:jc w:val="both"/>
      </w:pPr>
      <w:bookmarkStart w:id="12" w:name="bookmark12"/>
      <w:bookmarkEnd w:id="12"/>
      <w:r>
        <w:t>За</w:t>
      </w:r>
      <w:r>
        <w:t>явление о зачете результатов и документы, подтверждающие результаты пройденного обучения, подаются одним из следующих способов:</w:t>
      </w:r>
    </w:p>
    <w:p w:rsidR="00471FDD" w:rsidRDefault="001042F3">
      <w:pPr>
        <w:pStyle w:val="1"/>
        <w:ind w:firstLine="660"/>
      </w:pPr>
      <w:r>
        <w:t>лично в Школу;</w:t>
      </w:r>
    </w:p>
    <w:p w:rsidR="00471FDD" w:rsidRDefault="001042F3">
      <w:pPr>
        <w:pStyle w:val="1"/>
        <w:tabs>
          <w:tab w:val="left" w:pos="2676"/>
          <w:tab w:val="left" w:pos="5167"/>
          <w:tab w:val="left" w:pos="7668"/>
          <w:tab w:val="left" w:pos="9492"/>
        </w:tabs>
        <w:ind w:left="660"/>
        <w:jc w:val="both"/>
      </w:pPr>
      <w:r>
        <w:t>в электронной форме (документ на бумажном носителе, преобразованный в электронную форму)</w:t>
      </w:r>
      <w:r>
        <w:tab/>
        <w:t>посредством</w:t>
      </w:r>
      <w:r>
        <w:tab/>
        <w:t>электронной</w:t>
      </w:r>
      <w:r>
        <w:tab/>
      </w:r>
      <w:r>
        <w:t>почты</w:t>
      </w:r>
      <w:r>
        <w:tab/>
        <w:t>Школы</w:t>
      </w:r>
    </w:p>
    <w:p w:rsidR="00471FDD" w:rsidRDefault="001042F3">
      <w:pPr>
        <w:pStyle w:val="1"/>
        <w:ind w:firstLine="660"/>
      </w:pPr>
      <w:r>
        <w:t>или с использованием функционала официального сайта школы в сети Интернет.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29"/>
        </w:tabs>
        <w:jc w:val="both"/>
      </w:pPr>
      <w:bookmarkStart w:id="13" w:name="bookmark13"/>
      <w:bookmarkEnd w:id="13"/>
      <w:r>
        <w:t>Документы, полученные в иностранных организациях, предоставляются на русском языке</w:t>
      </w:r>
    </w:p>
    <w:p w:rsidR="00471FDD" w:rsidRDefault="001042F3">
      <w:pPr>
        <w:pStyle w:val="1"/>
        <w:spacing w:line="305" w:lineRule="auto"/>
        <w:ind w:firstLine="660"/>
        <w:jc w:val="both"/>
      </w:pPr>
      <w:r>
        <w:t>или вместе с нотариально заверенным переводом на русский язык.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46"/>
          <w:tab w:val="left" w:pos="2770"/>
          <w:tab w:val="left" w:pos="3974"/>
          <w:tab w:val="left" w:pos="5842"/>
          <w:tab w:val="left" w:pos="7018"/>
          <w:tab w:val="left" w:pos="8693"/>
        </w:tabs>
        <w:spacing w:line="305" w:lineRule="auto"/>
        <w:ind w:left="660" w:hanging="660"/>
        <w:jc w:val="both"/>
      </w:pPr>
      <w:bookmarkStart w:id="14" w:name="bookmark14"/>
      <w:bookmarkEnd w:id="14"/>
      <w:r>
        <w:t xml:space="preserve">Если документ, </w:t>
      </w:r>
      <w:r>
        <w:t>подтверждающий получение иностранного образования, не попадает под действие международных договоров о взаимном признании, то подлежит процедуре признания федеральным органом исполнительной власти, осуществляющим функции по контролю</w:t>
      </w:r>
      <w:r>
        <w:tab/>
        <w:t>и</w:t>
      </w:r>
      <w:r>
        <w:tab/>
        <w:t>надзору</w:t>
      </w:r>
      <w:r>
        <w:tab/>
        <w:t>в</w:t>
      </w:r>
      <w:r>
        <w:tab/>
        <w:t>сфере</w:t>
      </w:r>
      <w:r>
        <w:tab/>
        <w:t>образо</w:t>
      </w:r>
      <w:r>
        <w:t>вания.</w:t>
      </w:r>
    </w:p>
    <w:p w:rsidR="00471FDD" w:rsidRDefault="001042F3">
      <w:pPr>
        <w:pStyle w:val="1"/>
        <w:spacing w:after="300" w:line="305" w:lineRule="auto"/>
        <w:ind w:left="660" w:firstLine="40"/>
        <w:jc w:val="both"/>
      </w:pPr>
      <w:r>
        <w:t>В таком случае иностранный документ принимается вместе с документом, выданным по итогам процедуры признания.</w:t>
      </w:r>
    </w:p>
    <w:p w:rsidR="00471FDD" w:rsidRDefault="001042F3">
      <w:pPr>
        <w:pStyle w:val="11"/>
        <w:keepNext/>
        <w:keepLines/>
        <w:numPr>
          <w:ilvl w:val="0"/>
          <w:numId w:val="1"/>
        </w:numPr>
        <w:tabs>
          <w:tab w:val="left" w:pos="646"/>
        </w:tabs>
        <w:spacing w:line="302" w:lineRule="auto"/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lastRenderedPageBreak/>
        <w:t>Процедура зачета результатов</w:t>
      </w:r>
      <w:bookmarkEnd w:id="16"/>
      <w:bookmarkEnd w:id="17"/>
      <w:bookmarkEnd w:id="18"/>
    </w:p>
    <w:p w:rsidR="00471FDD" w:rsidRDefault="001042F3">
      <w:pPr>
        <w:pStyle w:val="1"/>
        <w:numPr>
          <w:ilvl w:val="1"/>
          <w:numId w:val="1"/>
        </w:numPr>
        <w:tabs>
          <w:tab w:val="left" w:pos="646"/>
        </w:tabs>
        <w:spacing w:line="302" w:lineRule="auto"/>
        <w:ind w:left="660" w:hanging="660"/>
        <w:jc w:val="both"/>
      </w:pPr>
      <w:bookmarkStart w:id="19" w:name="bookmark19"/>
      <w:bookmarkEnd w:id="19"/>
      <w:r>
        <w:t>Зачет осуществляется посредством сопоставления планируемых результатов по соответствующей части (учебному предм</w:t>
      </w:r>
      <w:r>
        <w:t>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</w:t>
      </w:r>
      <w:r>
        <w:t>ой (ее частью).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46"/>
        </w:tabs>
        <w:spacing w:line="302" w:lineRule="auto"/>
        <w:jc w:val="both"/>
      </w:pPr>
      <w:bookmarkStart w:id="20" w:name="bookmark20"/>
      <w:bookmarkEnd w:id="20"/>
      <w:r>
        <w:t>Зачет результатов возможен при одновременном выполнении следующих условий: учебный предмет, курс, дисциплина (модуль), практика (далее учебный предмет), изученные в другой организации, входят в состав учебного плана образовательной программ</w:t>
      </w:r>
      <w:r>
        <w:t>ы школы;</w:t>
      </w:r>
    </w:p>
    <w:p w:rsidR="00471FDD" w:rsidRDefault="001042F3">
      <w:pPr>
        <w:pStyle w:val="1"/>
        <w:spacing w:line="302" w:lineRule="auto"/>
        <w:ind w:left="660" w:hanging="20"/>
        <w:jc w:val="both"/>
      </w:pPr>
      <w:r>
        <w:t>название учебного предмета, изученного в другой организации совпадает с названием учебного предмета в учебном плане образовательной программы школы и (или) совпадают их планируемые результаты освоения;</w:t>
      </w:r>
    </w:p>
    <w:p w:rsidR="00471FDD" w:rsidRDefault="001042F3">
      <w:pPr>
        <w:pStyle w:val="1"/>
        <w:spacing w:line="302" w:lineRule="auto"/>
        <w:ind w:left="660" w:hanging="20"/>
        <w:jc w:val="both"/>
      </w:pPr>
      <w:r>
        <w:t>количество часов, отведенное на изучение учеб</w:t>
      </w:r>
      <w:r>
        <w:t>ного предмета, изученного в другой организации, составляет не менее 85 процентов от количества часов, отведенного на его изучение в учебном плане образовательной программы школы.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46"/>
        </w:tabs>
        <w:spacing w:line="302" w:lineRule="auto"/>
        <w:ind w:left="660" w:hanging="660"/>
        <w:jc w:val="both"/>
      </w:pPr>
      <w:bookmarkStart w:id="21" w:name="bookmark21"/>
      <w:bookmarkEnd w:id="21"/>
      <w:r>
        <w:t>С целью установления соответствия школа проводит оценивание фактического дост</w:t>
      </w:r>
      <w:r>
        <w:t>ижения обучающимися планируемых результатов части осваиваемой образовательной программы в случаях:</w:t>
      </w:r>
    </w:p>
    <w:p w:rsidR="00471FDD" w:rsidRDefault="001042F3">
      <w:pPr>
        <w:pStyle w:val="1"/>
        <w:spacing w:line="302" w:lineRule="auto"/>
        <w:ind w:left="660" w:hanging="20"/>
        <w:jc w:val="both"/>
      </w:pPr>
      <w:r>
        <w:t>несовпадения школьной системы оценивания с системой оценивания результатов другой организации, в том числе применение иной системы балльного оценивания или в</w:t>
      </w:r>
      <w:r>
        <w:t xml:space="preserve"> случаях безотметочного оценивания результатов;</w:t>
      </w:r>
    </w:p>
    <w:p w:rsidR="00471FDD" w:rsidRDefault="001042F3">
      <w:pPr>
        <w:pStyle w:val="1"/>
        <w:spacing w:line="302" w:lineRule="auto"/>
        <w:ind w:left="660" w:hanging="20"/>
        <w:jc w:val="both"/>
      </w:pPr>
      <w:r>
        <w:t>невозможности однозначного сопоставить результаты освоения учебного предмета с планируемыми результатами по соответствующему учебному предмету образовательной программы школы.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46"/>
        </w:tabs>
        <w:spacing w:line="302" w:lineRule="auto"/>
        <w:ind w:left="660" w:hanging="660"/>
        <w:jc w:val="both"/>
      </w:pPr>
      <w:bookmarkStart w:id="22" w:name="bookmark22"/>
      <w:bookmarkEnd w:id="22"/>
      <w:r>
        <w:t>Оценивание проводит комиссия, со</w:t>
      </w:r>
      <w:r>
        <w:t>зданная распоряжением заместителя директора по управлению качеством образования одним из следующих способов:</w:t>
      </w:r>
    </w:p>
    <w:p w:rsidR="00471FDD" w:rsidRDefault="001042F3">
      <w:pPr>
        <w:pStyle w:val="1"/>
        <w:numPr>
          <w:ilvl w:val="2"/>
          <w:numId w:val="1"/>
        </w:numPr>
        <w:tabs>
          <w:tab w:val="left" w:pos="646"/>
        </w:tabs>
        <w:spacing w:line="302" w:lineRule="auto"/>
        <w:ind w:left="660" w:hanging="660"/>
        <w:jc w:val="both"/>
      </w:pPr>
      <w:bookmarkStart w:id="23" w:name="bookmark23"/>
      <w:bookmarkEnd w:id="23"/>
      <w:r>
        <w:t>Учет результатов, полученных обучающимся в рамках независимой диагностики в ГАОУ ДПО МЦКО по соответствующему учебному предмету.</w:t>
      </w:r>
    </w:p>
    <w:p w:rsidR="00471FDD" w:rsidRDefault="001042F3">
      <w:pPr>
        <w:pStyle w:val="1"/>
        <w:spacing w:line="302" w:lineRule="auto"/>
        <w:ind w:left="660" w:firstLine="40"/>
        <w:jc w:val="both"/>
      </w:pPr>
      <w:r>
        <w:t xml:space="preserve">Обучающийся </w:t>
      </w:r>
      <w:r>
        <w:t>предоставляет в Школу сертификат, в котором отражены результаты выполнения независимой диагностики и спецификацию независимой диагностики</w:t>
      </w:r>
    </w:p>
    <w:p w:rsidR="00471FDD" w:rsidRDefault="001042F3">
      <w:pPr>
        <w:pStyle w:val="1"/>
        <w:numPr>
          <w:ilvl w:val="2"/>
          <w:numId w:val="1"/>
        </w:numPr>
        <w:tabs>
          <w:tab w:val="left" w:pos="646"/>
        </w:tabs>
        <w:spacing w:line="302" w:lineRule="auto"/>
        <w:ind w:left="660" w:hanging="660"/>
        <w:jc w:val="both"/>
      </w:pPr>
      <w:bookmarkStart w:id="24" w:name="bookmark24"/>
      <w:bookmarkEnd w:id="24"/>
      <w:r>
        <w:t>В форме промежуточной аттестации, предусмотренной учебным планом по соответствующему учебному предмету.</w:t>
      </w:r>
    </w:p>
    <w:p w:rsidR="00471FDD" w:rsidRDefault="001042F3">
      <w:pPr>
        <w:pStyle w:val="1"/>
        <w:spacing w:line="302" w:lineRule="auto"/>
        <w:ind w:left="660" w:hanging="660"/>
        <w:jc w:val="both"/>
      </w:pPr>
      <w:r>
        <w:t>На основании з</w:t>
      </w:r>
      <w:r>
        <w:t>аявления родителей (законных представителей) Школа организует процедуру оценивания.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46"/>
        </w:tabs>
        <w:spacing w:line="302" w:lineRule="auto"/>
        <w:ind w:left="660" w:hanging="660"/>
        <w:jc w:val="both"/>
      </w:pPr>
      <w:bookmarkStart w:id="25" w:name="bookmark25"/>
      <w:bookmarkEnd w:id="25"/>
      <w:r>
        <w:t>Результаты оценивания оформляются протоколом, в котором указывается решение комиссии — произвести зачет результатов или отказать в зачете.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46"/>
        </w:tabs>
        <w:spacing w:line="302" w:lineRule="auto"/>
        <w:ind w:left="660" w:hanging="660"/>
        <w:jc w:val="both"/>
      </w:pPr>
      <w:bookmarkStart w:id="26" w:name="bookmark26"/>
      <w:bookmarkEnd w:id="26"/>
      <w:r>
        <w:t xml:space="preserve">Зачтенные результаты учитываются </w:t>
      </w:r>
      <w:r>
        <w:t>в качестве результатов промежуточной аттестации по соответствующей части образовательной программы, в том числе с выставлением отметок</w:t>
      </w:r>
    </w:p>
    <w:p w:rsidR="00471FDD" w:rsidRDefault="001042F3">
      <w:pPr>
        <w:pStyle w:val="1"/>
        <w:ind w:firstLine="700"/>
        <w:jc w:val="both"/>
      </w:pPr>
      <w:r>
        <w:t>«3», «4», «5» или «зачет».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59"/>
        </w:tabs>
        <w:spacing w:after="320"/>
        <w:ind w:left="700" w:hanging="700"/>
        <w:jc w:val="both"/>
      </w:pPr>
      <w:bookmarkStart w:id="27" w:name="bookmark27"/>
      <w:bookmarkEnd w:id="27"/>
      <w:r>
        <w:t>Решение о зачете (об отказе в зачете) доводится до сведения обучающегося и его родителей (зако</w:t>
      </w:r>
      <w:r>
        <w:t>нных представителей) в течение 3 (трех) рабочих дней с даты принятия решения, но не позднее 10 (десяти) рабочих дней с даты подачи заявления о зачете результатов обучения.</w:t>
      </w:r>
    </w:p>
    <w:p w:rsidR="00471FDD" w:rsidRDefault="001042F3">
      <w:pPr>
        <w:pStyle w:val="1"/>
        <w:numPr>
          <w:ilvl w:val="0"/>
          <w:numId w:val="1"/>
        </w:numPr>
        <w:tabs>
          <w:tab w:val="left" w:pos="1102"/>
        </w:tabs>
        <w:ind w:left="440"/>
        <w:jc w:val="both"/>
      </w:pPr>
      <w:bookmarkStart w:id="28" w:name="bookmark28"/>
      <w:bookmarkEnd w:id="28"/>
      <w:r>
        <w:rPr>
          <w:b/>
          <w:bCs/>
        </w:rPr>
        <w:t xml:space="preserve">Порядок </w:t>
      </w:r>
      <w:r w:rsidR="003D07EF">
        <w:rPr>
          <w:b/>
          <w:bCs/>
        </w:rPr>
        <w:t>зачёта результатов обучающихся.</w:t>
      </w:r>
      <w:bookmarkStart w:id="29" w:name="_GoBack"/>
      <w:bookmarkEnd w:id="29"/>
    </w:p>
    <w:p w:rsidR="00471FDD" w:rsidRDefault="001042F3">
      <w:pPr>
        <w:pStyle w:val="1"/>
        <w:numPr>
          <w:ilvl w:val="1"/>
          <w:numId w:val="1"/>
        </w:numPr>
        <w:tabs>
          <w:tab w:val="left" w:pos="659"/>
        </w:tabs>
        <w:ind w:left="700" w:hanging="700"/>
        <w:jc w:val="both"/>
      </w:pPr>
      <w:bookmarkStart w:id="30" w:name="bookmark29"/>
      <w:bookmarkEnd w:id="30"/>
      <w:r>
        <w:t xml:space="preserve">Обучающимся засчитываются результаты освоения ими дополнительных предпрофессиональных и общеразвивающих образовательных программ (далее - дополнительные образовательные программы) в области искусства, </w:t>
      </w:r>
      <w:r>
        <w:t xml:space="preserve">физической культуры и спорта при обучении в Школе по учебным предметам «Музыка», «Изобразительное искусство», «Физическая культура» (далее - учебные предметы) в рамках освоения образовательных программ начального общего, основного общего и среднего общего </w:t>
      </w:r>
      <w:r>
        <w:t xml:space="preserve">(только для учебного предмета «Физическая культура») образования (далее - зачет результатов </w:t>
      </w:r>
      <w:r>
        <w:lastRenderedPageBreak/>
        <w:t>обучения).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59"/>
        </w:tabs>
        <w:ind w:left="700" w:hanging="700"/>
        <w:jc w:val="both"/>
      </w:pPr>
      <w:bookmarkStart w:id="31" w:name="bookmark30"/>
      <w:bookmarkEnd w:id="31"/>
      <w:r>
        <w:t>Заявление о зачете результатов обучения подается родителями (законными представителями) несовершеннолетнего обучающегося, не получившего основное общее о</w:t>
      </w:r>
      <w:r>
        <w:t>бразование, совершеннолетним обучающимся, несовершеннолетним обучающимся, получившим основное общее образование. К заявлению прикладываются:</w:t>
      </w:r>
    </w:p>
    <w:p w:rsidR="00471FDD" w:rsidRDefault="001042F3">
      <w:pPr>
        <w:pStyle w:val="1"/>
        <w:ind w:left="660" w:firstLine="60"/>
        <w:jc w:val="both"/>
      </w:pPr>
      <w:r>
        <w:t xml:space="preserve">справки о прохождении обучающимся обучения в Учреждении ДО с указанием, в том числе наименования дополнительной </w:t>
      </w:r>
      <w:r>
        <w:t>образовательной программы, специальности обучения, количества учебных часов и срока освоения программы в полном объёме, формы и периодичность проведения промежуточной и итоговой аттестации по программе;</w:t>
      </w:r>
    </w:p>
    <w:p w:rsidR="00471FDD" w:rsidRDefault="001042F3">
      <w:pPr>
        <w:pStyle w:val="1"/>
        <w:ind w:left="660" w:firstLine="60"/>
        <w:jc w:val="both"/>
      </w:pPr>
      <w:r>
        <w:t>справки о прохождении обучающимся аттестации в Учрежд</w:t>
      </w:r>
      <w:r>
        <w:t>ении ДО по итогам учебного года с указанием, в том числе: специальности обучения, результатов аттестации по учебным предметам, программы и итогов обучения (перевода, выбытия, отчисления и т.д.). В случае прекращения обучения в Учреждении ДО в течение учебн</w:t>
      </w:r>
      <w:r>
        <w:t>ого года по уважительным причинам, связанным с изменением места жительства обучающегося и (или) его родителей (законных представителей), состоянием здоровья обучающегося, в том числе наличием медицинских противопоказаний для обучения, данная справка предос</w:t>
      </w:r>
      <w:r>
        <w:t>тавляется по итогам аттестации за последний завершённый учебный триместр или полугодие.</w:t>
      </w:r>
    </w:p>
    <w:p w:rsidR="00471FDD" w:rsidRDefault="001042F3">
      <w:pPr>
        <w:pStyle w:val="1"/>
        <w:ind w:left="660" w:firstLine="60"/>
        <w:jc w:val="both"/>
      </w:pPr>
      <w:r>
        <w:t>Справка прилагается, если заявление о зачете результатов обучения подано после аттестации в Учреждении ДО по итогам учебного года, но не позднее 5 (пяти) календарных дн</w:t>
      </w:r>
      <w:r>
        <w:t>ей с даты окончания учебного года.</w:t>
      </w:r>
    </w:p>
    <w:p w:rsidR="00471FDD" w:rsidRDefault="001042F3">
      <w:pPr>
        <w:pStyle w:val="1"/>
        <w:ind w:left="700" w:hanging="40"/>
        <w:jc w:val="both"/>
      </w:pPr>
      <w:r>
        <w:t>В случае если заявление о зачете результатов обучения подано до окончания учебного года в Учреждении ДО, данная справка предоставляется в Школу в дополнение к ранее поданному заявлению не позднее 5 (пяти) календарных дней</w:t>
      </w:r>
      <w:r>
        <w:t xml:space="preserve"> с даты окончания учебного года.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59"/>
        </w:tabs>
        <w:ind w:left="700" w:hanging="700"/>
        <w:jc w:val="both"/>
      </w:pPr>
      <w:bookmarkStart w:id="32" w:name="bookmark31"/>
      <w:bookmarkEnd w:id="32"/>
      <w:r>
        <w:t>Зачтенные результаты учитываются в качестве результатов промежуточной аттестации по соответствующей части образовательной программы отметки «зачет».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59"/>
        </w:tabs>
        <w:spacing w:after="280"/>
        <w:jc w:val="both"/>
      </w:pPr>
      <w:bookmarkStart w:id="33" w:name="bookmark32"/>
      <w:bookmarkEnd w:id="33"/>
      <w:r>
        <w:t>Решение о зачете (об отказе в зачете) доводится до сведения обучающегося и</w:t>
      </w:r>
      <w:r>
        <w:t xml:space="preserve"> его родителей (законных представителей) в течение 3 (трех) рабочих дней с даты принятия решения, но не позднее 10 (десяти) рабочих дней с даты подачи заявления о зачете результатов обучения.</w:t>
      </w:r>
    </w:p>
    <w:p w:rsidR="00471FDD" w:rsidRDefault="001042F3">
      <w:pPr>
        <w:pStyle w:val="11"/>
        <w:keepNext/>
        <w:keepLines/>
        <w:numPr>
          <w:ilvl w:val="0"/>
          <w:numId w:val="1"/>
        </w:numPr>
        <w:tabs>
          <w:tab w:val="left" w:pos="649"/>
        </w:tabs>
        <w:spacing w:line="302" w:lineRule="auto"/>
      </w:pPr>
      <w:bookmarkStart w:id="34" w:name="bookmark35"/>
      <w:bookmarkStart w:id="35" w:name="bookmark33"/>
      <w:bookmarkStart w:id="36" w:name="bookmark34"/>
      <w:bookmarkStart w:id="37" w:name="bookmark36"/>
      <w:bookmarkEnd w:id="34"/>
      <w:r>
        <w:t>Перевод на индивидуальный учебный план</w:t>
      </w:r>
      <w:bookmarkEnd w:id="35"/>
      <w:bookmarkEnd w:id="36"/>
      <w:bookmarkEnd w:id="37"/>
    </w:p>
    <w:p w:rsidR="00471FDD" w:rsidRDefault="001042F3">
      <w:pPr>
        <w:pStyle w:val="1"/>
        <w:numPr>
          <w:ilvl w:val="1"/>
          <w:numId w:val="1"/>
        </w:numPr>
        <w:tabs>
          <w:tab w:val="left" w:pos="649"/>
        </w:tabs>
        <w:spacing w:line="302" w:lineRule="auto"/>
        <w:ind w:left="700" w:hanging="700"/>
        <w:jc w:val="both"/>
      </w:pPr>
      <w:bookmarkStart w:id="38" w:name="bookmark37"/>
      <w:bookmarkEnd w:id="38"/>
      <w:r>
        <w:t>Обучающийся, которому про</w:t>
      </w:r>
      <w:r>
        <w:t>изведен зачет по отдельным учебным предметам, курсам, дисциплинам (модулям), переводится на обучение по индивидуальному учебному плану, в том числе на ускоренное обучение.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49"/>
        </w:tabs>
        <w:spacing w:line="302" w:lineRule="auto"/>
        <w:ind w:left="700" w:hanging="700"/>
        <w:jc w:val="both"/>
      </w:pPr>
      <w:bookmarkStart w:id="39" w:name="bookmark38"/>
      <w:bookmarkEnd w:id="39"/>
      <w:r>
        <w:t>Переход на обучение по индивидуальному учебному плану утверждается приказом директор</w:t>
      </w:r>
      <w:r>
        <w:t>а после проведения зачета результатов.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49"/>
        </w:tabs>
        <w:spacing w:line="302" w:lineRule="auto"/>
        <w:ind w:left="700" w:hanging="700"/>
        <w:jc w:val="both"/>
      </w:pPr>
      <w:bookmarkStart w:id="40" w:name="bookmark39"/>
      <w:bookmarkEnd w:id="40"/>
      <w:r>
        <w:t>Школа уведомляет обучающегося или родителя (законного представителя несовершеннолетнего обучающегося) о переходе на обучение по индивидуальному плану в течении двух рабочих дней с даты издания приказа директора, указа</w:t>
      </w:r>
      <w:r>
        <w:t>нного в пункте 5.2 настоящего Положения.</w:t>
      </w:r>
    </w:p>
    <w:p w:rsidR="00471FDD" w:rsidRDefault="001042F3">
      <w:pPr>
        <w:pStyle w:val="1"/>
        <w:numPr>
          <w:ilvl w:val="1"/>
          <w:numId w:val="1"/>
        </w:numPr>
        <w:tabs>
          <w:tab w:val="left" w:pos="649"/>
        </w:tabs>
        <w:spacing w:line="302" w:lineRule="auto"/>
        <w:ind w:left="700" w:hanging="700"/>
        <w:jc w:val="both"/>
      </w:pPr>
      <w:bookmarkStart w:id="41" w:name="bookmark40"/>
      <w:bookmarkEnd w:id="41"/>
      <w:r>
        <w:t>При составлении индивидуального учебного плана в него не включаются учебные предметы, курсы, дисциплины (модули) результаты по которым Школа зачла в качестве промежуточной аттестации.</w:t>
      </w:r>
    </w:p>
    <w:sectPr w:rsidR="00471FDD">
      <w:type w:val="continuous"/>
      <w:pgSz w:w="11900" w:h="16840"/>
      <w:pgMar w:top="1127" w:right="509" w:bottom="590" w:left="1067" w:header="699" w:footer="1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F3" w:rsidRDefault="001042F3">
      <w:r>
        <w:separator/>
      </w:r>
    </w:p>
  </w:endnote>
  <w:endnote w:type="continuationSeparator" w:id="0">
    <w:p w:rsidR="001042F3" w:rsidRDefault="0010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F3" w:rsidRDefault="001042F3"/>
  </w:footnote>
  <w:footnote w:type="continuationSeparator" w:id="0">
    <w:p w:rsidR="001042F3" w:rsidRDefault="001042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435"/>
    <w:multiLevelType w:val="multilevel"/>
    <w:tmpl w:val="1F80E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DD"/>
    <w:rsid w:val="001042F3"/>
    <w:rsid w:val="003D07EF"/>
    <w:rsid w:val="0047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430E7-4620-442C-A81C-1C6B53F3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2023-08-25T09:07:00Z</dcterms:created>
  <dcterms:modified xsi:type="dcterms:W3CDTF">2023-08-25T09:08:00Z</dcterms:modified>
</cp:coreProperties>
</file>