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46" w:rsidRDefault="00666746" w:rsidP="00666746">
      <w:pPr>
        <w:ind w:left="3600"/>
        <w:jc w:val="right"/>
      </w:pPr>
      <w:r w:rsidRPr="0002504D">
        <w:t xml:space="preserve">Доклад учителя </w:t>
      </w:r>
      <w:r>
        <w:t>ОБЖ</w:t>
      </w:r>
      <w:r w:rsidRPr="0002504D">
        <w:t xml:space="preserve">  </w:t>
      </w:r>
      <w:r>
        <w:t>МБОУ СОШ №1</w:t>
      </w:r>
    </w:p>
    <w:p w:rsidR="00666746" w:rsidRPr="0002504D" w:rsidRDefault="00666746" w:rsidP="00666746">
      <w:pPr>
        <w:ind w:left="3600"/>
        <w:jc w:val="right"/>
      </w:pPr>
      <w:r>
        <w:t>Голобородько Г.Н</w:t>
      </w:r>
    </w:p>
    <w:p w:rsidR="00666746" w:rsidRDefault="00666746" w:rsidP="00666746">
      <w:pPr>
        <w:ind w:firstLine="709"/>
        <w:jc w:val="center"/>
        <w:rPr>
          <w:b/>
        </w:rPr>
      </w:pPr>
    </w:p>
    <w:p w:rsidR="00666746" w:rsidRDefault="00666746" w:rsidP="00666746">
      <w:pPr>
        <w:ind w:firstLine="709"/>
        <w:jc w:val="center"/>
        <w:rPr>
          <w:b/>
        </w:rPr>
      </w:pPr>
      <w:r w:rsidRPr="004652D3">
        <w:rPr>
          <w:b/>
        </w:rPr>
        <w:t>Формирование ценностно-смысловых компетенций на уроках ОБЖ</w:t>
      </w:r>
    </w:p>
    <w:p w:rsidR="00666746" w:rsidRPr="004652D3" w:rsidRDefault="00666746" w:rsidP="00666746">
      <w:pPr>
        <w:ind w:firstLine="709"/>
        <w:jc w:val="center"/>
        <w:rPr>
          <w:b/>
        </w:rPr>
      </w:pPr>
    </w:p>
    <w:p w:rsidR="00666746" w:rsidRPr="004652D3" w:rsidRDefault="00666746" w:rsidP="00666746">
      <w:pPr>
        <w:ind w:firstLine="709"/>
        <w:jc w:val="both"/>
      </w:pPr>
      <w:r w:rsidRPr="004652D3">
        <w:t>Современный человек на протяжении своей жизни находится в различных средах: социальной, производственной, местной (городской, сельской, бытовой, природной и др.)</w:t>
      </w:r>
    </w:p>
    <w:p w:rsidR="00666746" w:rsidRPr="004652D3" w:rsidRDefault="00666746" w:rsidP="00666746">
      <w:pPr>
        <w:ind w:firstLine="709"/>
        <w:jc w:val="both"/>
      </w:pPr>
      <w:r w:rsidRPr="004652D3">
        <w:t>Человек и среда его обитания образуют систему, состоящую из множества взаимодействующих элементов, имеющую упорядоченность в определенных границах и обладающую определенными свойствами. Такое взаимодействие определяется множеством факторов и оказывает влияние, как на самого человека, так и на соответствующую среду его обитания. Это влияние может быть, с одной стороны, положительным, с другой стороны – одновременно и отрицательным (негативным).</w:t>
      </w:r>
    </w:p>
    <w:p w:rsidR="00666746" w:rsidRPr="004652D3" w:rsidRDefault="00666746" w:rsidP="00666746">
      <w:pPr>
        <w:ind w:firstLine="709"/>
        <w:jc w:val="both"/>
      </w:pPr>
      <w:r w:rsidRPr="004652D3">
        <w:t>Негативные воздействия факторов природной среды проявляются главным образом в чрезвычайных ситуациях. Эти ситуации могут быть как следствием природных, стихийных бедствий, так и производственной деятельности человека.</w:t>
      </w:r>
    </w:p>
    <w:p w:rsidR="00666746" w:rsidRPr="004652D3" w:rsidRDefault="00666746" w:rsidP="00666746">
      <w:pPr>
        <w:ind w:firstLine="709"/>
        <w:jc w:val="both"/>
      </w:pPr>
      <w:r w:rsidRPr="004652D3"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частоты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различных опасных и чрезвычайных ситуациях.</w:t>
      </w:r>
    </w:p>
    <w:p w:rsidR="00666746" w:rsidRPr="004652D3" w:rsidRDefault="00666746" w:rsidP="00666746">
      <w:pPr>
        <w:ind w:firstLine="709"/>
        <w:jc w:val="both"/>
      </w:pPr>
      <w:r w:rsidRPr="004652D3">
        <w:t>Одной из основных проблем любого развитого государства является создание гарантий безопасного проживания  и деятельности населения на всей территории как в мирное, так и в  военное время. Организация защиты населения от чрезвычайных ситуаций является составной частью общегосударственных социальных и оборонных мероприятий, что требует от структур государственной власти энергичных мер по созданию эффективной системы защиты граждан, действующей на всех уровнях.</w:t>
      </w:r>
    </w:p>
    <w:p w:rsidR="00666746" w:rsidRPr="004652D3" w:rsidRDefault="00666746" w:rsidP="00666746">
      <w:pPr>
        <w:ind w:firstLine="709"/>
        <w:jc w:val="both"/>
      </w:pPr>
      <w:r w:rsidRPr="004652D3">
        <w:t>В деле защиты населения в опасных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 Остро возникает необходимость выработки у населения привычек здорового образа жизни.</w:t>
      </w:r>
    </w:p>
    <w:p w:rsidR="00666746" w:rsidRPr="004652D3" w:rsidRDefault="00666746" w:rsidP="00666746">
      <w:pPr>
        <w:ind w:firstLine="709"/>
        <w:jc w:val="both"/>
      </w:pPr>
      <w:r w:rsidRPr="004652D3">
        <w:t>Содержание курса «Основы безопасности жизнедеятельности» включает теорию и практику здорового образа жизни и защиты человека в различных опасных и чрезвычайных ситуациях, а также теорию и практику оказания первой медицинской помощи. Обучающиеся получают знания о здоровом образе жизни, о чрезвычайных ситуациях локального характера, их последствиях и правилах безопасного поведения; о чрезвычайных ситуациях природного и техногенного характера, их последствиях и мероприятиях, проводимых государством по защите населения и территорий; знакомятся с организацией Единой государственной системы предупреждения и ликвидации чрезвычайных ситуаций (РСЧС).</w:t>
      </w:r>
    </w:p>
    <w:p w:rsidR="00666746" w:rsidRPr="004652D3" w:rsidRDefault="00666746" w:rsidP="00666746">
      <w:pPr>
        <w:ind w:firstLine="709"/>
        <w:jc w:val="both"/>
      </w:pPr>
      <w:r w:rsidRPr="004652D3">
        <w:t>Исходя из современных требований, основными целями курса являются: формирование и развитие у учащихся высоких морально-психологических качеств, психологической устойчивости к опасностям и чрезвычайным ситуациям, бережного отношения к окружающей среде и своему здоровью, любви к своей Родине, готовности к ее защите. Не менее важно воспитание у школьников уверенности в эффективности мероприятий, проводимых в интересах предупреждения чрезвычайных ситуаций, успешной ликвидации последствий стихийных бедствий, аварий и катастроф, а также убежденности в необходимости принимать в них посильное участие.</w:t>
      </w:r>
    </w:p>
    <w:p w:rsidR="00666746" w:rsidRPr="004652D3" w:rsidRDefault="00666746" w:rsidP="00666746">
      <w:pPr>
        <w:ind w:firstLine="709"/>
        <w:jc w:val="both"/>
      </w:pPr>
      <w:r w:rsidRPr="004652D3">
        <w:t>Большое значение придается формированию у учащихся здорового образа жизни и профилактике вредных привычек, привитию навыков по оказанию первой медицинской помощи пострадавшим, с правилами безопасного поведения в образовательном процессе и в производственной деятельности.</w:t>
      </w:r>
    </w:p>
    <w:p w:rsidR="00666746" w:rsidRPr="004652D3" w:rsidRDefault="00666746" w:rsidP="00666746">
      <w:pPr>
        <w:ind w:firstLine="709"/>
        <w:jc w:val="both"/>
      </w:pPr>
      <w:r w:rsidRPr="004652D3">
        <w:lastRenderedPageBreak/>
        <w:t> Одним из важных структурных элементов каждого урока и всего процесса обучения в целом является формирование ценностно-смысловых компетенций на уроках. Они всегда находится в зоне пристального внимания учителя, свидетельствует о результатах</w:t>
      </w:r>
      <w:r>
        <w:t xml:space="preserve"> </w:t>
      </w:r>
      <w:r w:rsidRPr="004652D3">
        <w:t>обучения.</w:t>
      </w:r>
    </w:p>
    <w:p w:rsidR="00666746" w:rsidRPr="004652D3" w:rsidRDefault="00666746" w:rsidP="00666746">
      <w:pPr>
        <w:ind w:firstLine="709"/>
        <w:jc w:val="both"/>
      </w:pPr>
      <w:r w:rsidRPr="004652D3">
        <w:t>Вопрос о ключевых компетенциях стал предметом обсуждения во всем мире. Особенно актуальна эта проблема звучит сейчас в связи с модернизацией Российского образования. В «Концепции модернизации российск</w:t>
      </w:r>
      <w:r>
        <w:t>ого образования на период до 202</w:t>
      </w:r>
      <w:r w:rsidRPr="004652D3">
        <w:t>0 года» зафиксировано положение о том, что «…общеобразовательная школа должна формировать целостную систему универсальных знаний, учений,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образования».</w:t>
      </w:r>
    </w:p>
    <w:p w:rsidR="00666746" w:rsidRPr="004652D3" w:rsidRDefault="00666746" w:rsidP="00666746">
      <w:pPr>
        <w:ind w:firstLine="709"/>
        <w:jc w:val="both"/>
      </w:pPr>
      <w:r w:rsidRPr="004652D3">
        <w:t>Введение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</w:t>
      </w:r>
    </w:p>
    <w:p w:rsidR="00666746" w:rsidRPr="004652D3" w:rsidRDefault="00666746" w:rsidP="00666746">
      <w:pPr>
        <w:ind w:firstLine="709"/>
        <w:jc w:val="both"/>
      </w:pPr>
      <w:r w:rsidRPr="004652D3">
        <w:t>Особое внимание в последнее время уделяется ключевым компетенциям. Этот процесс развивается как под влиянием международных тенденций, так отчасти и независимо от них. В настоящее время не существует общепринятого определение компетенции. Общим для всех определений является понимание ее как способности личности справляться с самыми различными задачами.</w:t>
      </w:r>
    </w:p>
    <w:p w:rsidR="00666746" w:rsidRPr="004652D3" w:rsidRDefault="00666746" w:rsidP="00666746">
      <w:pPr>
        <w:ind w:firstLine="709"/>
        <w:jc w:val="both"/>
      </w:pPr>
      <w:r w:rsidRPr="004652D3">
        <w:t>Доктор педагогических наук, академик Международной педагогической академии, г. Москва, Хуторской Андрей Викторович даёт своё понимание сегодняшнего термина компетенция – отчужденное, заранее заданное социальное требование (норма) к образовательной подготовке ученика, необходимой для его эффективной продуктивной деятельности в определенной сфере.</w:t>
      </w:r>
    </w:p>
    <w:p w:rsidR="00666746" w:rsidRPr="004652D3" w:rsidRDefault="00666746" w:rsidP="00666746">
      <w:pPr>
        <w:ind w:firstLine="709"/>
        <w:jc w:val="both"/>
      </w:pPr>
      <w:r w:rsidRPr="004652D3">
        <w:t>Необходимо раскрыть составляющие элементы понятия "компетенция":</w:t>
      </w:r>
    </w:p>
    <w:p w:rsidR="00666746" w:rsidRPr="004652D3" w:rsidRDefault="00666746" w:rsidP="00666746">
      <w:pPr>
        <w:ind w:firstLine="709"/>
        <w:jc w:val="both"/>
      </w:pPr>
      <w:r w:rsidRPr="004652D3">
        <w:t>знания - это набор фактов, требуемых для выполнения работы. Знания - более широкое понятие, чем навыки. Знания представляют интеллектуальный контекст, в котором работает человек.</w:t>
      </w:r>
    </w:p>
    <w:p w:rsidR="00666746" w:rsidRPr="004652D3" w:rsidRDefault="00666746" w:rsidP="00666746">
      <w:pPr>
        <w:ind w:firstLine="709"/>
        <w:jc w:val="both"/>
      </w:pPr>
      <w:r w:rsidRPr="004652D3">
        <w:t>навыки - это владение средствами и методами выполнения определенной задачи. Навыки проявляются в широком диапазоне; от физической силы и сноровки до специализированного обучения. Общим для навыков является их конкретность.</w:t>
      </w:r>
    </w:p>
    <w:p w:rsidR="00666746" w:rsidRPr="004652D3" w:rsidRDefault="00666746" w:rsidP="00666746">
      <w:pPr>
        <w:ind w:firstLine="709"/>
        <w:jc w:val="both"/>
      </w:pPr>
      <w:r w:rsidRPr="004652D3">
        <w:t>способность - врожденная предрасположенность выполнять определенную задачу. Способность также является приблизительным синонимом одаренности.</w:t>
      </w:r>
    </w:p>
    <w:p w:rsidR="00666746" w:rsidRPr="004652D3" w:rsidRDefault="00666746" w:rsidP="00666746">
      <w:pPr>
        <w:ind w:firstLine="709"/>
        <w:jc w:val="both"/>
      </w:pPr>
      <w:r w:rsidRPr="004652D3">
        <w:t>стереотипы поведения означает видимые формы действий, предпринимаемых для выполнения задачи. Поведение включает в себя наследованные и приобретенные реакции на ситуации, и ситуационные раздражители. Наше поведение проявляет наши ценности, этику, убеждения и реакцию на окружающий мир. Когда человек демонстрирует уверенность в себе, формирует из коллег команду, или проявляет склонность к действиям, его поведение соответствует требованиям организации. Ключевым аспектом является возможность наблюдать это поведение.</w:t>
      </w:r>
    </w:p>
    <w:p w:rsidR="00666746" w:rsidRPr="004652D3" w:rsidRDefault="00666746" w:rsidP="00666746">
      <w:pPr>
        <w:ind w:firstLine="709"/>
        <w:jc w:val="both"/>
      </w:pPr>
      <w:r w:rsidRPr="004652D3">
        <w:t>усилия - это сознательное приложение в определенном направлении ментальных и физических ресурсов. Усилия составляют ядро рабочей этики. Любому человеку можно простить нехватку таланта или средние способности, но никогда - недостаточные усилия. Без усилий человек напоминает вагоны без локомотива, которые также полны способностей, однако безжизненно стоят на рельсах.</w:t>
      </w:r>
    </w:p>
    <w:p w:rsidR="00666746" w:rsidRPr="004652D3" w:rsidRDefault="00666746" w:rsidP="00666746">
      <w:pPr>
        <w:ind w:firstLine="709"/>
        <w:jc w:val="both"/>
      </w:pPr>
      <w:r w:rsidRPr="004652D3">
        <w:t>Компетентность – совокупность личностных качеств ученика (ценностно-смысловых ориентаций, знаний, умений, навыков, способностей), обусловленных опытом его деятельности в определенной социально и личностно-значимой сфере.</w:t>
      </w:r>
    </w:p>
    <w:p w:rsidR="00666746" w:rsidRPr="004652D3" w:rsidRDefault="00666746" w:rsidP="00666746">
      <w:pPr>
        <w:ind w:firstLine="709"/>
        <w:jc w:val="both"/>
      </w:pPr>
      <w:r w:rsidRPr="004652D3">
        <w:t>Под ключевыми компетенциями подразумеваются наиболее универсальные по своему характеру и степени применимости компетенции. Их формирование осуществляется в рамках каждого учебного предмета, по сути, они – надпредметны.</w:t>
      </w:r>
    </w:p>
    <w:p w:rsidR="00666746" w:rsidRPr="004652D3" w:rsidRDefault="00666746" w:rsidP="00666746">
      <w:pPr>
        <w:ind w:firstLine="709"/>
        <w:jc w:val="both"/>
      </w:pPr>
      <w:r w:rsidRPr="004652D3">
        <w:lastRenderedPageBreak/>
        <w:t>Компетенции для ученика – это образ его будущего, ориентир для освоения. Но в период обучения у него формируются те или иные составляющие этих «взрослых» компетенций,</w:t>
      </w:r>
      <w:r>
        <w:t xml:space="preserve"> </w:t>
      </w:r>
      <w:r w:rsidRPr="004652D3">
        <w:t>и чтобы не только готовиться к будущему, но и жить в настоящем, он осваивает эти компетенции с образовательной точки зрения. Образовательные компетенции относятся не ко всем видам деятельности, в которых участвует человек, например, взрослый специалист, а только к тем, которые включены в состав общеобразовательных областей и учебных предметов. Такие компетенции отражают предметно-деятельностную составляющую общего образования и призваны обеспечивать комплексное достижение его целей. Можно привести следующий пример. Ученик в школе осваивает компетенцию гражданина, но в полной мере использует ее компоненты уже после окончания школы, поэтому во время его учебы эта компетенция фигурирует в качестве образовательной.</w:t>
      </w:r>
    </w:p>
    <w:p w:rsidR="00666746" w:rsidRPr="004652D3" w:rsidRDefault="00666746" w:rsidP="00666746">
      <w:pPr>
        <w:ind w:firstLine="709"/>
        <w:jc w:val="both"/>
      </w:pPr>
      <w:r w:rsidRPr="004652D3">
        <w:t>С учетом данных позиций и опираясь на проведенные исследования, определены следующие группы ключевых компетенций:</w:t>
      </w:r>
    </w:p>
    <w:p w:rsidR="00666746" w:rsidRPr="004652D3" w:rsidRDefault="00666746" w:rsidP="00666746">
      <w:pPr>
        <w:ind w:firstLine="709"/>
        <w:jc w:val="both"/>
      </w:pPr>
      <w:r w:rsidRPr="004652D3">
        <w:t>- Ценностно-смысловые компетенции.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666746" w:rsidRPr="004652D3" w:rsidRDefault="00666746" w:rsidP="00666746">
      <w:pPr>
        <w:ind w:firstLine="709"/>
        <w:jc w:val="both"/>
      </w:pPr>
      <w:r w:rsidRPr="004652D3">
        <w:t>- Общекультурные компетенции.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</w:p>
    <w:p w:rsidR="00666746" w:rsidRPr="004652D3" w:rsidRDefault="00666746" w:rsidP="00666746">
      <w:pPr>
        <w:ind w:firstLine="709"/>
        <w:jc w:val="both"/>
      </w:pPr>
      <w:r w:rsidRPr="004652D3">
        <w:t>- Учебно-познавательные компетенции.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666746" w:rsidRPr="004652D3" w:rsidRDefault="00666746" w:rsidP="00666746">
      <w:pPr>
        <w:ind w:firstLine="709"/>
        <w:jc w:val="both"/>
      </w:pPr>
      <w:r w:rsidRPr="004652D3">
        <w:t>- Информационные компетенции.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666746" w:rsidRPr="004652D3" w:rsidRDefault="00666746" w:rsidP="00666746">
      <w:pPr>
        <w:ind w:firstLine="709"/>
        <w:jc w:val="both"/>
      </w:pPr>
      <w:r w:rsidRPr="004652D3">
        <w:t>- Коммуникативные компетенции.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666746" w:rsidRPr="004652D3" w:rsidRDefault="00666746" w:rsidP="00666746">
      <w:pPr>
        <w:ind w:firstLine="709"/>
        <w:jc w:val="both"/>
      </w:pPr>
      <w:r w:rsidRPr="004652D3">
        <w:lastRenderedPageBreak/>
        <w:t>- Социально-трудовые компетенции. Выполнение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</w:t>
      </w:r>
      <w:r>
        <w:t xml:space="preserve"> </w:t>
      </w:r>
      <w:r w:rsidRPr="004652D3">
        <w:t>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</w:t>
      </w:r>
    </w:p>
    <w:p w:rsidR="00666746" w:rsidRPr="004652D3" w:rsidRDefault="00666746" w:rsidP="00666746">
      <w:pPr>
        <w:ind w:firstLine="709"/>
        <w:jc w:val="both"/>
      </w:pPr>
      <w:r w:rsidRPr="004652D3">
        <w:t>- Компетенции личностного самосовершенствования направлены на освоение способов физического, духовного и интеллектуального саморазвития, эмоциональной саморегуляции и самоподдержки.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666746" w:rsidRPr="004652D3" w:rsidRDefault="00666746" w:rsidP="00666746">
      <w:pPr>
        <w:ind w:firstLine="709"/>
        <w:jc w:val="both"/>
      </w:pPr>
      <w:r w:rsidRPr="004652D3">
        <w:t>Формирование ключевых компетенций.</w:t>
      </w:r>
    </w:p>
    <w:p w:rsidR="00666746" w:rsidRPr="004652D3" w:rsidRDefault="00666746" w:rsidP="00666746">
      <w:pPr>
        <w:ind w:firstLine="709"/>
        <w:jc w:val="both"/>
      </w:pPr>
      <w:r w:rsidRPr="004652D3">
        <w:t>Чтобы перейти к обучению, необходимо задать компетенции в деятельностной форме. В этом случае само название компетенции будет определять суть соответствующего метода обучения. Приведем примеры формулировок компетенций в деятельностной форме:</w:t>
      </w:r>
    </w:p>
    <w:p w:rsidR="00666746" w:rsidRPr="004652D3" w:rsidRDefault="00666746" w:rsidP="00666746">
      <w:pPr>
        <w:ind w:firstLine="709"/>
        <w:jc w:val="both"/>
      </w:pPr>
      <w:r w:rsidRPr="004652D3">
        <w:t>Ценностно-смысловые компетенции предполагают умения:</w:t>
      </w:r>
    </w:p>
    <w:p w:rsidR="00666746" w:rsidRPr="004652D3" w:rsidRDefault="00666746" w:rsidP="00666746">
      <w:pPr>
        <w:ind w:firstLine="709"/>
        <w:jc w:val="both"/>
      </w:pPr>
      <w:r w:rsidRPr="004652D3">
        <w:t>формулировать собственные ценностные ориентиры по отношению к предмету и сферам деятельности;</w:t>
      </w:r>
    </w:p>
    <w:p w:rsidR="00666746" w:rsidRPr="004652D3" w:rsidRDefault="00666746" w:rsidP="00666746">
      <w:pPr>
        <w:ind w:firstLine="709"/>
        <w:jc w:val="both"/>
      </w:pPr>
      <w:r w:rsidRPr="004652D3">
        <w:t>владеть способами самоопределения в ситуациях выбора на основе собственных позиций;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</w:t>
      </w:r>
    </w:p>
    <w:p w:rsidR="00666746" w:rsidRPr="004652D3" w:rsidRDefault="00666746" w:rsidP="00666746">
      <w:pPr>
        <w:ind w:firstLine="709"/>
        <w:jc w:val="both"/>
      </w:pPr>
      <w:r w:rsidRPr="004652D3">
        <w:t>осуществлять индивидуальную образовательную траекторию с учетом общих требований и норм.</w:t>
      </w:r>
    </w:p>
    <w:p w:rsidR="00666746" w:rsidRPr="004652D3" w:rsidRDefault="00666746" w:rsidP="00666746">
      <w:pPr>
        <w:ind w:firstLine="709"/>
        <w:jc w:val="both"/>
      </w:pPr>
      <w:r w:rsidRPr="004652D3">
        <w:t>Ценностно-смысловые компетенции предполагают умения:</w:t>
      </w:r>
    </w:p>
    <w:p w:rsidR="00666746" w:rsidRPr="004652D3" w:rsidRDefault="00666746" w:rsidP="00666746">
      <w:pPr>
        <w:ind w:firstLine="709"/>
        <w:jc w:val="both"/>
      </w:pPr>
      <w:r w:rsidRPr="004652D3">
        <w:t>Осуществлять индивидуальную и поисковую деятельность при работе над проектом: выбор темы, актуальность, исследовательская деятельность.</w:t>
      </w:r>
    </w:p>
    <w:p w:rsidR="00666746" w:rsidRPr="004652D3" w:rsidRDefault="00666746" w:rsidP="00666746">
      <w:pPr>
        <w:ind w:firstLine="709"/>
        <w:jc w:val="both"/>
      </w:pPr>
      <w:r w:rsidRPr="004652D3">
        <w:t>По ФГОС второго поколения  ценностно-смысловые компетенции на уроках ОБЖ предполагают:</w:t>
      </w:r>
    </w:p>
    <w:p w:rsidR="00666746" w:rsidRPr="004652D3" w:rsidRDefault="00666746" w:rsidP="00666746">
      <w:pPr>
        <w:ind w:firstLine="709"/>
        <w:jc w:val="both"/>
      </w:pPr>
      <w:r w:rsidRPr="004652D3"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66746" w:rsidRPr="004652D3" w:rsidRDefault="00666746" w:rsidP="00666746">
      <w:pPr>
        <w:ind w:firstLine="709"/>
        <w:jc w:val="both"/>
      </w:pPr>
      <w:r w:rsidRPr="004652D3"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66746" w:rsidRPr="004652D3" w:rsidRDefault="00666746" w:rsidP="00666746">
      <w:pPr>
        <w:ind w:firstLine="709"/>
        <w:jc w:val="both"/>
      </w:pPr>
      <w:r w:rsidRPr="004652D3"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666746" w:rsidRPr="004652D3" w:rsidRDefault="00666746" w:rsidP="00666746">
      <w:pPr>
        <w:ind w:firstLine="709"/>
        <w:jc w:val="both"/>
      </w:pPr>
      <w:r w:rsidRPr="004652D3">
        <w:t>При  проведении урока учитель стремится к тому, чтобы  ученик  четко для себя представлял, что и как он изучает сегодня, на следующем занятии и каким образом он сможет использовать полученные знания в последующей жизни. Для развития ценностно-смысловой компетентности автором опыта применяются приемы следующие приемы:</w:t>
      </w:r>
    </w:p>
    <w:p w:rsidR="00666746" w:rsidRPr="004652D3" w:rsidRDefault="00666746" w:rsidP="00666746">
      <w:pPr>
        <w:ind w:firstLine="709"/>
        <w:jc w:val="both"/>
      </w:pPr>
      <w:r w:rsidRPr="004652D3">
        <w:t xml:space="preserve">- Перед изучением новой темы учитель рассказывает учащимся о ней, а учащиеся формулируют по этой теме вопросы, которые начинаются со слов: «зачем», «почему», «как», «чем», «о чем», далее совместно с учениками оценивается самый интересный, при этом стремится  к тому, чтобы не один из вопросов не остался без ответа. Если регламент урока не позволяет ответить на все вопросы, ученикам предлагается дома поразмышлять над вопросами  и в последующем на уроках или во внеурочное время учитель обязательно возвращается к ним. Данный прием позволяет ученикам  понять не только цели изучения </w:t>
      </w:r>
      <w:r w:rsidRPr="004652D3">
        <w:lastRenderedPageBreak/>
        <w:t>данной темы в целом, но и осмыслить место урока в системе занятий, а, следовательно, и место материала этого урока во всей теме;</w:t>
      </w:r>
    </w:p>
    <w:p w:rsidR="00666746" w:rsidRPr="004652D3" w:rsidRDefault="00666746" w:rsidP="00666746">
      <w:pPr>
        <w:ind w:firstLine="709"/>
        <w:jc w:val="both"/>
      </w:pPr>
      <w:r w:rsidRPr="004652D3">
        <w:t>- Иногда  учитель предоставляет ученикам  самостоятельно изучить  параграф учебника и составить краткий конспект этого параграфа в качестве домашнего задания. Перед учениками ставиться задача – определить главное в пункте, выписать новые свойства,  установить на какие из ранее изученных свойств они опираются.…В итоге учащиеся не только более глубоко понимают изучаемый материал, но и учатся выбирать главное, обосновывать его важность не только для других, но и, самое главное, для себя;</w:t>
      </w:r>
    </w:p>
    <w:p w:rsidR="00666746" w:rsidRPr="004652D3" w:rsidRDefault="00666746" w:rsidP="00666746">
      <w:pPr>
        <w:ind w:firstLine="709"/>
        <w:jc w:val="both"/>
      </w:pPr>
      <w:r w:rsidRPr="004652D3">
        <w:t> - Использует тестовые задания;</w:t>
      </w:r>
    </w:p>
    <w:p w:rsidR="00666746" w:rsidRPr="004652D3" w:rsidRDefault="00666746" w:rsidP="00666746">
      <w:pPr>
        <w:ind w:firstLine="709"/>
        <w:jc w:val="both"/>
      </w:pPr>
      <w:r w:rsidRPr="004652D3">
        <w:t>- Вовлечение  учащихся  в  предметные олимпиады, которые  включают в себя нестандартные задания, требующие применения учеником именно предметной логики, а не материала из школьного курса;</w:t>
      </w:r>
    </w:p>
    <w:p w:rsidR="00666746" w:rsidRPr="004652D3" w:rsidRDefault="00666746" w:rsidP="00666746">
      <w:pPr>
        <w:ind w:firstLine="709"/>
        <w:jc w:val="both"/>
      </w:pPr>
      <w:r w:rsidRPr="004652D3">
        <w:t>- Предлагает ученикам задачи, встречающиеся в определенной профессиональной среде. Некоторые из задач подобного рода требуют не только знания по ОБЖ, но и знания математики, биологии, географии, истории, химии;</w:t>
      </w:r>
    </w:p>
    <w:p w:rsidR="00666746" w:rsidRPr="004652D3" w:rsidRDefault="00666746" w:rsidP="00666746">
      <w:pPr>
        <w:ind w:firstLine="709"/>
        <w:jc w:val="both"/>
      </w:pPr>
      <w:r w:rsidRPr="004652D3">
        <w:t>- Предлагает дополнительный материал;</w:t>
      </w:r>
    </w:p>
    <w:p w:rsidR="00666746" w:rsidRPr="004652D3" w:rsidRDefault="00666746" w:rsidP="00666746">
      <w:pPr>
        <w:ind w:firstLine="709"/>
        <w:jc w:val="both"/>
      </w:pPr>
      <w:r w:rsidRPr="004652D3">
        <w:t>- Учащиеся выполняют на уроках и дома творческие задания;</w:t>
      </w:r>
    </w:p>
    <w:p w:rsidR="00666746" w:rsidRPr="004652D3" w:rsidRDefault="00666746" w:rsidP="00666746">
      <w:pPr>
        <w:ind w:firstLine="709"/>
        <w:jc w:val="both"/>
      </w:pPr>
      <w:r w:rsidRPr="004652D3">
        <w:t>- Проведение практических работ.</w:t>
      </w:r>
    </w:p>
    <w:p w:rsidR="00666746" w:rsidRPr="004652D3" w:rsidRDefault="00666746" w:rsidP="00666746">
      <w:pPr>
        <w:ind w:firstLine="709"/>
        <w:jc w:val="both"/>
      </w:pPr>
      <w:r w:rsidRPr="004652D3">
        <w:t>Результативность.</w:t>
      </w:r>
    </w:p>
    <w:p w:rsidR="00666746" w:rsidRPr="004652D3" w:rsidRDefault="00666746" w:rsidP="00666746">
      <w:pPr>
        <w:ind w:firstLine="709"/>
        <w:jc w:val="both"/>
      </w:pPr>
      <w:r w:rsidRPr="004652D3">
        <w:t>Критериями педагогической деятельности служат:</w:t>
      </w:r>
    </w:p>
    <w:p w:rsidR="00666746" w:rsidRPr="004652D3" w:rsidRDefault="00666746" w:rsidP="00666746">
      <w:pPr>
        <w:ind w:firstLine="709"/>
        <w:jc w:val="both"/>
      </w:pPr>
      <w:r w:rsidRPr="004652D3">
        <w:t>-    уровень усвоения базового и надбазового компонента содержания образования по предмету (качество знаний-  87-91%, степень обученности -  85-87% - 2008- 2010 учебный год);</w:t>
      </w:r>
    </w:p>
    <w:p w:rsidR="00666746" w:rsidRPr="004652D3" w:rsidRDefault="00666746" w:rsidP="00666746">
      <w:pPr>
        <w:ind w:firstLine="709"/>
        <w:jc w:val="both"/>
      </w:pPr>
      <w:r w:rsidRPr="004652D3">
        <w:t>-    уровень усвоения знаний, умений, теоретических и практических навыков (предварительный, текущий, тематический тестовый контроль, в том числе с использований компьютерных технологий, сдача практических нормативов);</w:t>
      </w:r>
    </w:p>
    <w:p w:rsidR="00666746" w:rsidRPr="004652D3" w:rsidRDefault="00666746" w:rsidP="00666746">
      <w:pPr>
        <w:ind w:firstLine="709"/>
        <w:jc w:val="both"/>
      </w:pPr>
      <w:r w:rsidRPr="004652D3">
        <w:t>-   учащиеся школы  активно участвуют в городских конкурсах и соревнованиях,  показывая высокую результативность;</w:t>
      </w:r>
    </w:p>
    <w:p w:rsidR="00666746" w:rsidRPr="004652D3" w:rsidRDefault="00666746" w:rsidP="00666746">
      <w:pPr>
        <w:ind w:firstLine="709"/>
        <w:jc w:val="both"/>
      </w:pPr>
      <w:r w:rsidRPr="004652D3">
        <w:t>-  участие в городских олимпиадах;</w:t>
      </w:r>
    </w:p>
    <w:p w:rsidR="00666746" w:rsidRDefault="00666746" w:rsidP="00666746">
      <w:pPr>
        <w:ind w:firstLine="709"/>
        <w:jc w:val="both"/>
      </w:pPr>
      <w:r w:rsidRPr="004652D3">
        <w:t>- конкурсах по ПДД, на противопожарную тематику.</w:t>
      </w:r>
    </w:p>
    <w:p w:rsidR="00666746" w:rsidRPr="004652D3" w:rsidRDefault="00666746" w:rsidP="00666746">
      <w:pPr>
        <w:ind w:firstLine="709"/>
        <w:jc w:val="both"/>
      </w:pPr>
    </w:p>
    <w:p w:rsidR="00666746" w:rsidRPr="004652D3" w:rsidRDefault="00666746" w:rsidP="00666746">
      <w:pPr>
        <w:ind w:firstLine="709"/>
        <w:jc w:val="both"/>
      </w:pPr>
    </w:p>
    <w:p w:rsidR="008744CB" w:rsidRDefault="008744CB">
      <w:bookmarkStart w:id="0" w:name="_GoBack"/>
      <w:bookmarkEnd w:id="0"/>
    </w:p>
    <w:sectPr w:rsidR="008744CB" w:rsidSect="004652D3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90" w:rsidRDefault="00666746" w:rsidP="00BA0B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B90" w:rsidRDefault="00666746" w:rsidP="00BA0B9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90" w:rsidRDefault="00666746" w:rsidP="00BA0B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A0B90" w:rsidRDefault="00666746" w:rsidP="00BA0B9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7"/>
    <w:rsid w:val="00666746"/>
    <w:rsid w:val="008744CB"/>
    <w:rsid w:val="00DA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15D5-EAB9-473C-98A3-D084745E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67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67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2488</Words>
  <Characters>14186</Characters>
  <Application>Microsoft Office Word</Application>
  <DocSecurity>0</DocSecurity>
  <Lines>118</Lines>
  <Paragraphs>33</Paragraphs>
  <ScaleCrop>false</ScaleCrop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аудитория</dc:creator>
  <cp:keywords/>
  <dc:description/>
  <cp:lastModifiedBy>ЕГЭ аудитория</cp:lastModifiedBy>
  <cp:revision>2</cp:revision>
  <dcterms:created xsi:type="dcterms:W3CDTF">2021-01-03T12:36:00Z</dcterms:created>
  <dcterms:modified xsi:type="dcterms:W3CDTF">2021-01-03T12:37:00Z</dcterms:modified>
</cp:coreProperties>
</file>